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autoSpaceDE w:val="0"/>
        <w:autoSpaceDN/>
        <w:spacing w:before="0" w:beforeAutospacing="1" w:after="0" w:afterAutospacing="1" w:line="560" w:lineRule="exact"/>
        <w:ind w:left="0" w:right="0"/>
        <w:jc w:val="center"/>
      </w:pPr>
      <w:r>
        <w:rPr>
          <w:rFonts w:ascii="仿宋" w:hAnsi="仿宋" w:eastAsia="仿宋" w:cs="仿宋"/>
          <w:kern w:val="0"/>
          <w:sz w:val="44"/>
          <w:szCs w:val="44"/>
          <w:lang w:val="en-US" w:eastAsia="zh-CN" w:bidi="ar"/>
        </w:rPr>
        <w:t>友好区</w:t>
      </w:r>
      <w:r>
        <w:rPr>
          <w:rFonts w:hint="eastAsia" w:ascii="仿宋" w:hAnsi="仿宋" w:eastAsia="仿宋" w:cs="仿宋"/>
          <w:kern w:val="0"/>
          <w:sz w:val="44"/>
          <w:szCs w:val="44"/>
          <w:lang w:val="en-US" w:eastAsia="zh-CN" w:bidi="ar"/>
        </w:rPr>
        <w:t>林业和草原局</w:t>
      </w:r>
    </w:p>
    <w:p>
      <w:pPr>
        <w:pStyle w:val="4"/>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0"/>
          <w:sz w:val="44"/>
          <w:szCs w:val="44"/>
          <w:lang w:val="en-US" w:eastAsia="zh-CN" w:bidi="ar"/>
        </w:rPr>
        <w:t>2023年政府信息公开工作年度报告</w:t>
      </w:r>
    </w:p>
    <w:p>
      <w:pPr>
        <w:pStyle w:val="4"/>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0"/>
          <w:sz w:val="44"/>
          <w:szCs w:val="44"/>
          <w:lang w:val="en-US" w:eastAsia="zh-CN" w:bidi="ar"/>
        </w:rPr>
        <w:t> </w:t>
      </w:r>
    </w:p>
    <w:p>
      <w:pPr>
        <w:pStyle w:val="4"/>
        <w:keepNext w:val="0"/>
        <w:keepLines w:val="0"/>
        <w:widowControl/>
        <w:suppressLineNumbers w:val="0"/>
        <w:autoSpaceDE w:val="0"/>
        <w:autoSpaceDN/>
        <w:spacing w:before="0" w:beforeAutospacing="1" w:after="0" w:afterAutospacing="1" w:line="560" w:lineRule="exact"/>
        <w:ind w:left="0" w:right="0" w:firstLine="640" w:firstLineChars="200"/>
        <w:jc w:val="left"/>
      </w:pPr>
      <w:r>
        <w:rPr>
          <w:rFonts w:hint="eastAsia" w:ascii="仿宋" w:hAnsi="仿宋" w:eastAsia="仿宋" w:cs="仿宋"/>
          <w:kern w:val="0"/>
          <w:sz w:val="32"/>
          <w:szCs w:val="32"/>
          <w:lang w:val="en-US" w:eastAsia="zh-CN" w:bidi="ar"/>
        </w:rPr>
        <w:t xml:space="preserve">根据《中华人民共和国政府信息公开条例》和我局有关文件的规定和要求，现将我局2023年度林草局信息公开年度工作报告如下： </w:t>
      </w:r>
    </w:p>
    <w:p>
      <w:pPr>
        <w:pStyle w:val="4"/>
        <w:keepNext w:val="0"/>
        <w:keepLines w:val="0"/>
        <w:widowControl/>
        <w:suppressLineNumbers w:val="0"/>
        <w:autoSpaceDE w:val="0"/>
        <w:autoSpaceDN/>
        <w:spacing w:before="0" w:beforeAutospacing="1" w:after="0" w:afterAutospacing="1" w:line="560" w:lineRule="exact"/>
        <w:ind w:left="0" w:right="0" w:firstLine="640" w:firstLineChars="200"/>
        <w:jc w:val="left"/>
      </w:pPr>
      <w:r>
        <w:rPr>
          <w:rFonts w:hint="eastAsia" w:ascii="仿宋" w:hAnsi="仿宋" w:eastAsia="仿宋" w:cs="仿宋"/>
          <w:kern w:val="0"/>
          <w:sz w:val="32"/>
          <w:szCs w:val="32"/>
          <w:lang w:val="en-US" w:eastAsia="zh-CN" w:bidi="ar"/>
        </w:rPr>
        <w:t xml:space="preserve">根据《中华人民共和国政府信息公开条例》（以下简称《条例》）要求，现公布行政服务中心2023年度信息公开年度报告。本报告由概述、主动公开我局信息情况、依申请公开我局信息办理情况，本报告中数据统计时限自2023年1月1日至2023年12月31日止。 </w:t>
      </w:r>
    </w:p>
    <w:p>
      <w:pPr>
        <w:pStyle w:val="4"/>
        <w:keepNext w:val="0"/>
        <w:keepLines w:val="0"/>
        <w:widowControl/>
        <w:suppressLineNumbers w:val="0"/>
        <w:autoSpaceDE w:val="0"/>
        <w:autoSpaceDN/>
        <w:spacing w:before="0" w:beforeAutospacing="1" w:after="0" w:afterAutospacing="1" w:line="560" w:lineRule="exact"/>
        <w:ind w:left="0" w:right="0"/>
        <w:jc w:val="left"/>
      </w:pPr>
      <w:r>
        <w:rPr>
          <w:rFonts w:hint="eastAsia" w:ascii="仿宋" w:hAnsi="仿宋" w:eastAsia="仿宋" w:cs="仿宋"/>
          <w:kern w:val="0"/>
          <w:sz w:val="32"/>
          <w:szCs w:val="32"/>
          <w:lang w:val="en-US" w:eastAsia="zh-CN" w:bidi="ar"/>
        </w:rPr>
        <w:t>一、总体情况</w:t>
      </w:r>
    </w:p>
    <w:p>
      <w:pPr>
        <w:pStyle w:val="4"/>
        <w:keepNext w:val="0"/>
        <w:keepLines w:val="0"/>
        <w:widowControl/>
        <w:suppressLineNumbers w:val="0"/>
        <w:autoSpaceDE w:val="0"/>
        <w:autoSpaceDN/>
        <w:spacing w:before="0" w:beforeAutospacing="1" w:after="0" w:afterAutospacing="1" w:line="560" w:lineRule="exact"/>
        <w:ind w:left="0" w:leftChars="0" w:right="0" w:firstLine="640" w:firstLineChars="200"/>
        <w:jc w:val="left"/>
      </w:pPr>
      <w:r>
        <w:rPr>
          <w:rFonts w:hint="eastAsia" w:ascii="仿宋" w:hAnsi="仿宋" w:eastAsia="仿宋" w:cs="仿宋"/>
          <w:b w:val="0"/>
          <w:bCs w:val="0"/>
          <w:kern w:val="0"/>
          <w:sz w:val="32"/>
          <w:szCs w:val="32"/>
          <w:lang w:val="en-US" w:eastAsia="zh-CN" w:bidi="ar"/>
        </w:rPr>
        <w:t>（一）主动公开情况</w:t>
      </w:r>
    </w:p>
    <w:p>
      <w:pPr>
        <w:keepNext w:val="0"/>
        <w:keepLines w:val="0"/>
        <w:widowControl w:val="0"/>
        <w:suppressLineNumbers w:val="0"/>
        <w:autoSpaceDE w:val="0"/>
        <w:autoSpaceDN/>
        <w:spacing w:before="0" w:beforeAutospacing="1" w:after="0" w:afterAutospacing="1" w:line="560" w:lineRule="exact"/>
        <w:ind w:left="0" w:leftChars="0" w:right="0" w:firstLine="640" w:firstLineChars="200"/>
        <w:jc w:val="both"/>
      </w:pPr>
      <w:r>
        <w:rPr>
          <w:rFonts w:hint="eastAsia" w:ascii="仿宋" w:hAnsi="仿宋" w:eastAsia="仿宋" w:cs="仿宋"/>
          <w:kern w:val="2"/>
          <w:sz w:val="32"/>
          <w:szCs w:val="32"/>
          <w:lang w:val="en-US" w:eastAsia="zh-CN" w:bidi="ar"/>
        </w:rPr>
        <w:t>为进一步深化机关效能建设，增强干部职工的责任意识，不断加大人民群众对相关政策法规的了解，我局认真贯彻执行《中华人民共和国政府信息公开条例》和有关文件要求，把政府信息公开工作作为推进依法行政的重要内容，坚持以友好区人民政府门户网站为依托，对涉及我局能公开的有关信息及时进行公开。2023年，通过信用中国（黑龙江）网站上主动公开事项39项，其中行政许可事项31项，行政处罚8项。</w:t>
      </w:r>
    </w:p>
    <w:p>
      <w:pPr>
        <w:pStyle w:val="4"/>
        <w:keepNext w:val="0"/>
        <w:keepLines w:val="0"/>
        <w:widowControl/>
        <w:suppressLineNumbers w:val="0"/>
        <w:autoSpaceDE w:val="0"/>
        <w:autoSpaceDN/>
        <w:spacing w:before="0" w:beforeAutospacing="1" w:after="0" w:afterAutospacing="1" w:line="560" w:lineRule="exact"/>
        <w:ind w:left="0" w:right="0" w:firstLine="640" w:firstLineChars="200"/>
        <w:jc w:val="left"/>
      </w:pPr>
      <w:r>
        <w:rPr>
          <w:rFonts w:hint="eastAsia" w:ascii="仿宋" w:hAnsi="仿宋" w:eastAsia="仿宋" w:cs="仿宋"/>
          <w:b w:val="0"/>
          <w:bCs w:val="0"/>
          <w:kern w:val="0"/>
          <w:sz w:val="32"/>
          <w:szCs w:val="32"/>
          <w:lang w:val="en-US" w:eastAsia="zh-CN" w:bidi="ar"/>
        </w:rPr>
        <w:t xml:space="preserve">（二）依申请公开情况 </w:t>
      </w:r>
    </w:p>
    <w:p>
      <w:pPr>
        <w:keepNext w:val="0"/>
        <w:keepLines w:val="0"/>
        <w:widowControl w:val="0"/>
        <w:suppressLineNumbers w:val="0"/>
        <w:autoSpaceDE w:val="0"/>
        <w:autoSpaceDN/>
        <w:spacing w:before="0" w:beforeAutospacing="1" w:after="0" w:afterAutospacing="1" w:line="560" w:lineRule="exact"/>
        <w:ind w:left="0" w:right="0" w:firstLine="640" w:firstLineChars="200"/>
        <w:jc w:val="both"/>
      </w:pPr>
      <w:r>
        <w:rPr>
          <w:rFonts w:hint="eastAsia" w:ascii="仿宋" w:hAnsi="仿宋" w:eastAsia="仿宋" w:cs="仿宋"/>
          <w:kern w:val="2"/>
          <w:sz w:val="32"/>
          <w:szCs w:val="32"/>
          <w:lang w:val="en-US" w:eastAsia="zh-CN" w:bidi="ar"/>
        </w:rPr>
        <w:t>依据《中华人民共和国政府信息公开条例》要求，我局                          进一步完善依申请公开制度，做到答复工作依法依规，依申请公开程序依法依规。2023年我局未收到依申请公开申请。</w:t>
      </w:r>
    </w:p>
    <w:p>
      <w:pPr>
        <w:pStyle w:val="4"/>
        <w:keepNext w:val="0"/>
        <w:keepLines w:val="0"/>
        <w:widowControl/>
        <w:suppressLineNumbers w:val="0"/>
        <w:autoSpaceDE w:val="0"/>
        <w:autoSpaceDN/>
        <w:spacing w:before="0" w:beforeAutospacing="1" w:after="0" w:afterAutospacing="1" w:line="560" w:lineRule="exact"/>
        <w:ind w:left="0" w:right="0" w:firstLine="640" w:firstLineChars="200"/>
        <w:jc w:val="left"/>
      </w:pPr>
      <w:r>
        <w:rPr>
          <w:rFonts w:hint="eastAsia" w:ascii="仿宋" w:hAnsi="仿宋" w:eastAsia="仿宋" w:cs="仿宋"/>
          <w:b w:val="0"/>
          <w:bCs w:val="0"/>
          <w:i w:val="0"/>
          <w:caps w:val="0"/>
          <w:spacing w:val="0"/>
          <w:kern w:val="0"/>
          <w:sz w:val="32"/>
          <w:szCs w:val="32"/>
          <w:lang w:val="en-US" w:eastAsia="zh-CN" w:bidi="ar"/>
        </w:rPr>
        <w:t>（三）政府信息管理情况                        </w:t>
      </w:r>
    </w:p>
    <w:p>
      <w:pPr>
        <w:keepNext w:val="0"/>
        <w:keepLines w:val="0"/>
        <w:widowControl w:val="0"/>
        <w:suppressLineNumbers w:val="0"/>
        <w:autoSpaceDE w:val="0"/>
        <w:autoSpaceDN/>
        <w:spacing w:before="0" w:beforeAutospacing="1" w:after="0" w:afterAutospacing="1" w:line="560" w:lineRule="exact"/>
        <w:ind w:left="0" w:right="0" w:firstLine="640" w:firstLineChars="200"/>
        <w:jc w:val="both"/>
      </w:pPr>
      <w:r>
        <w:rPr>
          <w:rFonts w:hint="eastAsia" w:ascii="仿宋" w:hAnsi="仿宋" w:eastAsia="仿宋" w:cs="仿宋"/>
          <w:b w:val="0"/>
          <w:bCs w:val="0"/>
          <w:kern w:val="2"/>
          <w:sz w:val="32"/>
          <w:szCs w:val="32"/>
          <w:lang w:val="en-US" w:eastAsia="zh-CN" w:bidi="ar"/>
        </w:rPr>
        <w:t>一是加强组织领导。成立了由党支</w:t>
      </w:r>
      <w:r>
        <w:rPr>
          <w:rFonts w:hint="eastAsia" w:ascii="仿宋" w:hAnsi="仿宋" w:eastAsia="仿宋" w:cs="仿宋"/>
          <w:kern w:val="2"/>
          <w:sz w:val="32"/>
          <w:szCs w:val="32"/>
          <w:lang w:val="en-US" w:eastAsia="zh-CN" w:bidi="ar"/>
        </w:rPr>
        <w:t>部书记、局长林树国任组长，党支部副书记、副局长蒲春伟为副组长，其他站、队负责人及相关人员为成员的信息化工作领导小组，并指定党支部副书记、副局长蒲春伟管理此项工作一名工作人员具体负责此项工作，明确任务，落实责任，领导的重视为此项工作顺利开展提供坚强有力组织保障；</w:t>
      </w:r>
    </w:p>
    <w:p>
      <w:pPr>
        <w:keepNext w:val="0"/>
        <w:keepLines w:val="0"/>
        <w:widowControl w:val="0"/>
        <w:suppressLineNumbers w:val="0"/>
        <w:autoSpaceDE w:val="0"/>
        <w:autoSpaceDN/>
        <w:spacing w:before="0" w:beforeAutospacing="1" w:after="0" w:afterAutospacing="1" w:line="560" w:lineRule="exact"/>
        <w:ind w:left="0" w:right="0" w:firstLine="640" w:firstLineChars="200"/>
        <w:jc w:val="both"/>
      </w:pPr>
      <w:r>
        <w:rPr>
          <w:rFonts w:hint="eastAsia" w:ascii="仿宋" w:hAnsi="仿宋" w:eastAsia="仿宋" w:cs="仿宋"/>
          <w:b w:val="0"/>
          <w:bCs w:val="0"/>
          <w:kern w:val="2"/>
          <w:sz w:val="32"/>
          <w:szCs w:val="32"/>
          <w:lang w:val="en-US" w:eastAsia="zh-CN" w:bidi="ar"/>
        </w:rPr>
        <w:t>二是建立健全制度。为确保</w:t>
      </w:r>
      <w:r>
        <w:rPr>
          <w:rFonts w:hint="eastAsia" w:ascii="仿宋" w:hAnsi="仿宋" w:eastAsia="仿宋" w:cs="仿宋"/>
          <w:kern w:val="2"/>
          <w:sz w:val="32"/>
          <w:szCs w:val="32"/>
          <w:lang w:val="en-US" w:eastAsia="zh-CN" w:bidi="ar"/>
        </w:rPr>
        <w:t>此项工作顺利开展林草局制定了政务信息公开制度、保密制度、过错追究责任制度，严格区分主动公开、依申请公开、不予公开工作信息，用制度约束我局政务公开工作有序开展；</w:t>
      </w:r>
    </w:p>
    <w:p>
      <w:pPr>
        <w:keepNext w:val="0"/>
        <w:keepLines w:val="0"/>
        <w:widowControl w:val="0"/>
        <w:suppressLineNumbers w:val="0"/>
        <w:autoSpaceDE w:val="0"/>
        <w:autoSpaceDN/>
        <w:spacing w:before="0" w:beforeAutospacing="1" w:after="0" w:afterAutospacing="1" w:line="560" w:lineRule="exact"/>
        <w:ind w:left="0" w:right="0" w:firstLine="640" w:firstLineChars="200"/>
        <w:jc w:val="both"/>
      </w:pPr>
      <w:r>
        <w:rPr>
          <w:rFonts w:hint="eastAsia" w:ascii="仿宋" w:hAnsi="仿宋" w:eastAsia="仿宋" w:cs="仿宋"/>
          <w:b w:val="0"/>
          <w:bCs w:val="0"/>
          <w:kern w:val="2"/>
          <w:sz w:val="32"/>
          <w:szCs w:val="32"/>
          <w:lang w:val="en-US" w:eastAsia="zh-CN" w:bidi="ar"/>
        </w:rPr>
        <w:t>三是严格规范程序。为</w:t>
      </w:r>
      <w:r>
        <w:rPr>
          <w:rFonts w:hint="eastAsia" w:ascii="仿宋" w:hAnsi="仿宋" w:eastAsia="仿宋" w:cs="仿宋"/>
          <w:kern w:val="2"/>
          <w:sz w:val="32"/>
          <w:szCs w:val="32"/>
          <w:lang w:val="en-US" w:eastAsia="zh-CN" w:bidi="ar"/>
        </w:rPr>
        <w:t>确保此项工作顺利开展，我局严格按照根据规定结合我局实际，进一步完善了政府信息公开的审批程序，对关系我区经济发展、生态保护等重大决策以及群众普遍关注的重大事项，进行决策前公示和论证，确保决策民主化、科学化。</w:t>
      </w:r>
    </w:p>
    <w:p>
      <w:pPr>
        <w:keepNext w:val="0"/>
        <w:keepLines w:val="0"/>
        <w:widowControl w:val="0"/>
        <w:suppressLineNumbers w:val="0"/>
        <w:autoSpaceDE w:val="0"/>
        <w:autoSpaceDN/>
        <w:spacing w:before="0" w:beforeAutospacing="1" w:after="0" w:afterAutospacing="1" w:line="560" w:lineRule="exact"/>
        <w:ind w:left="0" w:right="0" w:firstLine="640" w:firstLineChars="200"/>
        <w:jc w:val="left"/>
      </w:pPr>
      <w:r>
        <w:rPr>
          <w:rFonts w:hint="eastAsia" w:ascii="仿宋" w:hAnsi="仿宋" w:eastAsia="仿宋" w:cs="仿宋"/>
          <w:b w:val="0"/>
          <w:bCs w:val="0"/>
          <w:i w:val="0"/>
          <w:caps w:val="0"/>
          <w:spacing w:val="0"/>
          <w:kern w:val="2"/>
          <w:sz w:val="32"/>
          <w:szCs w:val="32"/>
          <w:lang w:val="en-US" w:eastAsia="zh-CN" w:bidi="ar"/>
        </w:rPr>
        <w:t>（四）</w:t>
      </w:r>
      <w:r>
        <w:rPr>
          <w:rFonts w:hint="eastAsia" w:ascii="仿宋" w:hAnsi="仿宋" w:eastAsia="仿宋" w:cs="仿宋"/>
          <w:b w:val="0"/>
          <w:bCs w:val="0"/>
          <w:kern w:val="2"/>
          <w:sz w:val="32"/>
          <w:szCs w:val="32"/>
          <w:lang w:val="en-US" w:eastAsia="zh-CN" w:bidi="ar"/>
        </w:rPr>
        <w:t>政府信息公开平台建设情况</w:t>
      </w:r>
    </w:p>
    <w:p>
      <w:pPr>
        <w:keepNext w:val="0"/>
        <w:keepLines w:val="0"/>
        <w:widowControl w:val="0"/>
        <w:suppressLineNumbers w:val="0"/>
        <w:autoSpaceDE w:val="0"/>
        <w:autoSpaceDN/>
        <w:spacing w:before="0" w:beforeAutospacing="1" w:after="0" w:afterAutospacing="1" w:line="560" w:lineRule="exact"/>
        <w:ind w:left="0" w:leftChars="0" w:right="0" w:firstLine="640" w:firstLineChars="200"/>
        <w:jc w:val="both"/>
      </w:pPr>
      <w:r>
        <w:rPr>
          <w:rFonts w:hint="eastAsia" w:ascii="仿宋" w:hAnsi="仿宋" w:eastAsia="仿宋" w:cs="仿宋"/>
          <w:kern w:val="2"/>
          <w:sz w:val="32"/>
          <w:szCs w:val="32"/>
          <w:lang w:val="en-US" w:eastAsia="zh-CN" w:bidi="ar"/>
        </w:rPr>
        <w:t>我局高度重视政府信息公开平台建设工作，发布信息前严格执行三审三校制度，相关政府信息均通过友好区政府门户网站及“智慧友好”微信公众号进行公布。</w:t>
      </w:r>
    </w:p>
    <w:p>
      <w:pPr>
        <w:pStyle w:val="4"/>
        <w:keepNext w:val="0"/>
        <w:keepLines w:val="0"/>
        <w:widowControl/>
        <w:suppressLineNumbers w:val="0"/>
        <w:autoSpaceDE w:val="0"/>
        <w:autoSpaceDN/>
        <w:spacing w:before="0" w:beforeAutospacing="1" w:after="0" w:afterAutospacing="1" w:line="560" w:lineRule="exact"/>
        <w:ind w:left="0" w:right="0" w:firstLine="640" w:firstLineChars="200"/>
        <w:jc w:val="left"/>
      </w:pPr>
      <w:r>
        <w:rPr>
          <w:rFonts w:hint="eastAsia" w:ascii="仿宋" w:hAnsi="仿宋" w:eastAsia="仿宋" w:cs="仿宋"/>
          <w:b w:val="0"/>
          <w:bCs w:val="0"/>
          <w:kern w:val="0"/>
          <w:sz w:val="32"/>
          <w:szCs w:val="32"/>
          <w:lang w:val="en-US" w:eastAsia="zh-CN" w:bidi="ar"/>
        </w:rPr>
        <w:t>（五）监督保障情况</w:t>
      </w:r>
    </w:p>
    <w:p>
      <w:pPr>
        <w:keepNext w:val="0"/>
        <w:keepLines w:val="0"/>
        <w:widowControl w:val="0"/>
        <w:suppressLineNumbers w:val="0"/>
        <w:autoSpaceDE w:val="0"/>
        <w:autoSpaceDN/>
        <w:spacing w:before="0" w:beforeAutospacing="1" w:after="0" w:afterAutospacing="1" w:line="560" w:lineRule="exact"/>
        <w:ind w:left="0" w:leftChars="0" w:right="0" w:firstLine="640" w:firstLineChars="200"/>
        <w:jc w:val="both"/>
      </w:pPr>
      <w:r>
        <w:rPr>
          <w:rFonts w:hint="eastAsia" w:ascii="仿宋" w:hAnsi="仿宋" w:eastAsia="仿宋" w:cs="仿宋"/>
          <w:b w:val="0"/>
          <w:bCs w:val="0"/>
          <w:kern w:val="2"/>
          <w:sz w:val="32"/>
          <w:szCs w:val="32"/>
          <w:lang w:val="en-US" w:eastAsia="zh-CN" w:bidi="ar"/>
        </w:rPr>
        <w:t>一是工作考核方面。年</w:t>
      </w:r>
      <w:r>
        <w:rPr>
          <w:rFonts w:hint="eastAsia" w:ascii="仿宋" w:hAnsi="仿宋" w:eastAsia="仿宋" w:cs="仿宋"/>
          <w:kern w:val="2"/>
          <w:sz w:val="32"/>
          <w:szCs w:val="32"/>
          <w:lang w:val="en-US" w:eastAsia="zh-CN" w:bidi="ar"/>
        </w:rPr>
        <w:t>初，我局将政府信息公开工作纳入主要工作，规定每季度召开一次专题会议，如果工作需要可以随时召开会议。适时制定和完善相应工作措施和对工作人员的考核办法等，评议我局政府信息公开工作中存在的问题和工作人员工作完成情况，在全局形成上下共同努力开展工作的氛围，为政府信息公开工作打下基础，坚决做到应公开必须公开，依申请公开，严格按照程序公开，做到有错必改，出错必究的工作机制；</w:t>
      </w:r>
    </w:p>
    <w:p>
      <w:pPr>
        <w:keepNext w:val="0"/>
        <w:keepLines w:val="0"/>
        <w:widowControl w:val="0"/>
        <w:suppressLineNumbers w:val="0"/>
        <w:autoSpaceDE w:val="0"/>
        <w:autoSpaceDN/>
        <w:spacing w:before="0" w:beforeAutospacing="1" w:after="0" w:afterAutospacing="1" w:line="560" w:lineRule="exact"/>
        <w:ind w:left="0" w:leftChars="0" w:right="0" w:firstLine="640" w:firstLineChars="200"/>
        <w:jc w:val="both"/>
      </w:pPr>
      <w:r>
        <w:rPr>
          <w:rFonts w:hint="eastAsia" w:ascii="仿宋" w:hAnsi="仿宋" w:eastAsia="仿宋" w:cs="仿宋"/>
          <w:b w:val="0"/>
          <w:bCs w:val="0"/>
          <w:kern w:val="2"/>
          <w:sz w:val="32"/>
          <w:szCs w:val="32"/>
          <w:lang w:val="en-US" w:eastAsia="zh-CN" w:bidi="ar"/>
        </w:rPr>
        <w:t>二是社会评议方面。为进</w:t>
      </w:r>
      <w:r>
        <w:rPr>
          <w:rFonts w:hint="eastAsia" w:ascii="仿宋" w:hAnsi="仿宋" w:eastAsia="仿宋" w:cs="仿宋"/>
          <w:kern w:val="2"/>
          <w:sz w:val="32"/>
          <w:szCs w:val="32"/>
          <w:lang w:val="en-US" w:eastAsia="zh-CN" w:bidi="ar"/>
        </w:rPr>
        <w:t>一步做好此项工作，将我局的政务服务事项进行公开，将办理的每一项行政许可和行政处罚都在规定的时限内进行公开将单位地址、信箱和受理电话公布，广泛接受社会的监督；</w:t>
      </w:r>
    </w:p>
    <w:p>
      <w:pPr>
        <w:keepNext w:val="0"/>
        <w:keepLines w:val="0"/>
        <w:widowControl w:val="0"/>
        <w:suppressLineNumbers w:val="0"/>
        <w:autoSpaceDE w:val="0"/>
        <w:autoSpaceDN/>
        <w:spacing w:before="0" w:beforeAutospacing="1" w:after="0" w:afterAutospacing="1" w:line="560" w:lineRule="exact"/>
        <w:ind w:left="0" w:leftChars="0" w:right="0" w:firstLine="640" w:firstLineChars="200"/>
        <w:jc w:val="both"/>
      </w:pPr>
      <w:r>
        <w:rPr>
          <w:rFonts w:hint="eastAsia" w:ascii="仿宋" w:hAnsi="仿宋" w:eastAsia="仿宋" w:cs="仿宋"/>
          <w:b w:val="0"/>
          <w:bCs w:val="0"/>
          <w:kern w:val="2"/>
          <w:sz w:val="32"/>
          <w:szCs w:val="32"/>
          <w:lang w:val="en-US" w:eastAsia="zh-CN" w:bidi="ar"/>
        </w:rPr>
        <w:t>三是责任追究结果方面。我</w:t>
      </w:r>
      <w:r>
        <w:rPr>
          <w:rFonts w:hint="eastAsia" w:ascii="仿宋" w:hAnsi="仿宋" w:eastAsia="仿宋" w:cs="仿宋"/>
          <w:kern w:val="2"/>
          <w:sz w:val="32"/>
          <w:szCs w:val="32"/>
          <w:lang w:val="en-US" w:eastAsia="zh-CN" w:bidi="ar"/>
        </w:rPr>
        <w:t>局今年以来自觉接受社会群众监督，公开的政府信息无问题，无责任追究情况。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exact"/>
        <w:ind w:left="0" w:right="0" w:firstLine="420"/>
        <w:jc w:val="both"/>
      </w:pPr>
      <w:r>
        <w:rPr>
          <w:rFonts w:hint="eastAsia" w:ascii="仿宋" w:hAnsi="仿宋" w:eastAsia="仿宋" w:cs="仿宋"/>
          <w:b/>
          <w:bCs w:val="0"/>
          <w:i w:val="0"/>
          <w:caps w:val="0"/>
          <w:color w:val="333333"/>
          <w:spacing w:val="0"/>
          <w:kern w:val="0"/>
          <w:sz w:val="32"/>
          <w:szCs w:val="32"/>
          <w:bdr w:val="none" w:color="auto" w:sz="0" w:space="0"/>
          <w:shd w:val="clear" w:fill="FFFFFF"/>
          <w:lang w:val="en-US" w:eastAsia="zh-CN" w:bidi="ar"/>
        </w:rPr>
        <w:t>二、主动公开政府信息情况</w:t>
      </w:r>
    </w:p>
    <w:tbl>
      <w:tblPr>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pPr>
            <w:r>
              <w:rPr>
                <w:rFonts w:hint="eastAsia" w:ascii="仿宋" w:hAnsi="仿宋" w:eastAsia="仿宋" w:cs="仿宋"/>
                <w:color w:val="000000"/>
                <w:kern w:val="0"/>
                <w:sz w:val="20"/>
                <w:szCs w:val="20"/>
                <w:bdr w:val="none" w:color="auto" w:sz="0" w:space="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pPr>
            <w:r>
              <w:rPr>
                <w:rFonts w:hint="eastAsia" w:ascii="仿宋" w:hAnsi="仿宋" w:eastAsia="仿宋" w:cs="仿宋"/>
                <w:color w:val="000000"/>
                <w:kern w:val="0"/>
                <w:sz w:val="20"/>
                <w:szCs w:val="20"/>
                <w:bdr w:val="none" w:color="auto" w:sz="0" w:space="0"/>
                <w:lang w:val="en-US" w:eastAsia="zh-CN" w:bidi="ar"/>
              </w:rPr>
              <w:t>信息内容</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pPr>
            <w:r>
              <w:rPr>
                <w:rFonts w:hint="eastAsia" w:ascii="仿宋" w:hAnsi="仿宋" w:eastAsia="仿宋" w:cs="仿宋"/>
                <w:color w:val="000000"/>
                <w:kern w:val="0"/>
                <w:sz w:val="20"/>
                <w:szCs w:val="20"/>
                <w:bdr w:val="none" w:color="auto" w:sz="0" w:space="0"/>
                <w:lang w:val="en-US" w:eastAsia="zh-CN" w:bidi="ar"/>
              </w:rPr>
              <w:t>本年</w:t>
            </w:r>
            <w:r>
              <w:rPr>
                <w:rFonts w:hint="eastAsia" w:ascii="仿宋" w:hAnsi="仿宋" w:eastAsia="仿宋" w:cs="仿宋"/>
                <w:kern w:val="0"/>
                <w:sz w:val="20"/>
                <w:szCs w:val="20"/>
                <w:bdr w:val="none" w:color="auto" w:sz="0" w:space="0"/>
                <w:lang w:val="en-US" w:eastAsia="zh-CN" w:bidi="ar"/>
              </w:rPr>
              <w:t>制发件数</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pPr>
            <w:r>
              <w:rPr>
                <w:rFonts w:hint="eastAsia" w:ascii="仿宋" w:hAnsi="仿宋" w:eastAsia="仿宋" w:cs="仿宋"/>
                <w:color w:val="000000"/>
                <w:kern w:val="0"/>
                <w:sz w:val="20"/>
                <w:szCs w:val="20"/>
                <w:bdr w:val="none" w:color="auto" w:sz="0" w:space="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pPr>
            <w:r>
              <w:rPr>
                <w:rFonts w:hint="eastAsia" w:ascii="仿宋" w:hAnsi="仿宋" w:eastAsia="仿宋" w:cs="仿宋"/>
                <w:color w:val="000000"/>
                <w:kern w:val="0"/>
                <w:sz w:val="20"/>
                <w:szCs w:val="20"/>
                <w:bdr w:val="none" w:color="auto" w:sz="0" w:space="0"/>
                <w:lang w:val="en-US" w:eastAsia="zh-CN" w:bidi="ar"/>
              </w:rPr>
              <w:t>现行有效件</w:t>
            </w:r>
            <w:r>
              <w:rPr>
                <w:rFonts w:hint="eastAsia" w:ascii="仿宋" w:hAnsi="仿宋" w:eastAsia="仿宋" w:cs="仿宋"/>
                <w:kern w:val="0"/>
                <w:sz w:val="20"/>
                <w:szCs w:val="20"/>
                <w:bdr w:val="none" w:color="auto" w:sz="0" w:space="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left"/>
            </w:pPr>
            <w:r>
              <w:rPr>
                <w:rFonts w:hint="eastAsia" w:ascii="仿宋" w:hAnsi="仿宋" w:eastAsia="仿宋" w:cs="仿宋"/>
                <w:color w:val="000000"/>
                <w:kern w:val="0"/>
                <w:sz w:val="20"/>
                <w:szCs w:val="20"/>
                <w:bdr w:val="none" w:color="auto" w:sz="0" w:space="0"/>
                <w:lang w:val="en-US" w:eastAsia="zh-CN" w:bidi="ar"/>
              </w:rPr>
              <w:t>规章</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pPr>
            <w:r>
              <w:rPr>
                <w:rFonts w:hint="eastAsia" w:ascii="仿宋" w:hAnsi="仿宋" w:eastAsia="仿宋" w:cs="仿宋"/>
                <w:kern w:val="2"/>
                <w:sz w:val="21"/>
                <w:szCs w:val="21"/>
                <w:bdr w:val="none" w:color="auto" w:sz="0" w:space="0"/>
                <w:lang w:val="en-US" w:eastAsia="zh-CN" w:bidi="ar"/>
              </w:rPr>
              <w:t>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pPr>
            <w:r>
              <w:rPr>
                <w:rFonts w:hint="eastAsia" w:ascii="仿宋" w:hAnsi="仿宋" w:eastAsia="仿宋" w:cs="仿宋"/>
                <w:kern w:val="2"/>
                <w:sz w:val="21"/>
                <w:szCs w:val="21"/>
                <w:bdr w:val="none" w:color="auto" w:sz="0" w:space="0"/>
                <w:lang w:val="en-US" w:eastAsia="zh-CN" w:bidi="ar"/>
              </w:rPr>
              <w:t>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pPr>
            <w:r>
              <w:rPr>
                <w:rFonts w:hint="eastAsia" w:ascii="仿宋" w:hAnsi="仿宋" w:eastAsia="仿宋" w:cs="仿宋"/>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left"/>
            </w:pPr>
            <w:r>
              <w:rPr>
                <w:rFonts w:hint="eastAsia" w:ascii="仿宋" w:hAnsi="仿宋" w:eastAsia="仿宋" w:cs="仿宋"/>
                <w:color w:val="000000"/>
                <w:kern w:val="0"/>
                <w:sz w:val="20"/>
                <w:szCs w:val="20"/>
                <w:bdr w:val="none" w:color="auto" w:sz="0" w:space="0"/>
                <w:lang w:val="en-US" w:eastAsia="zh-CN" w:bidi="ar"/>
              </w:rPr>
              <w:t>行政规范性文件</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pPr>
            <w:r>
              <w:rPr>
                <w:rFonts w:hint="eastAsia" w:ascii="仿宋" w:hAnsi="仿宋" w:eastAsia="仿宋" w:cs="仿宋"/>
                <w:kern w:val="2"/>
                <w:sz w:val="21"/>
                <w:szCs w:val="21"/>
                <w:bdr w:val="none" w:color="auto" w:sz="0" w:space="0"/>
                <w:lang w:val="en-US" w:eastAsia="zh-CN" w:bidi="ar"/>
              </w:rPr>
              <w:t>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pPr>
            <w:r>
              <w:rPr>
                <w:rFonts w:hint="eastAsia" w:ascii="仿宋" w:hAnsi="仿宋" w:eastAsia="仿宋" w:cs="仿宋"/>
                <w:kern w:val="2"/>
                <w:sz w:val="21"/>
                <w:szCs w:val="21"/>
                <w:bdr w:val="none" w:color="auto" w:sz="0" w:space="0"/>
                <w:lang w:val="en-US" w:eastAsia="zh-CN" w:bidi="ar"/>
              </w:rPr>
              <w:t>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pPr>
            <w:r>
              <w:rPr>
                <w:rFonts w:hint="eastAsia" w:ascii="仿宋" w:hAnsi="仿宋" w:eastAsia="仿宋" w:cs="仿宋"/>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pPr>
            <w:r>
              <w:rPr>
                <w:rFonts w:hint="eastAsia" w:ascii="仿宋" w:hAnsi="仿宋" w:eastAsia="仿宋" w:cs="仿宋"/>
                <w:color w:val="000000"/>
                <w:kern w:val="0"/>
                <w:sz w:val="20"/>
                <w:szCs w:val="20"/>
                <w:bdr w:val="none" w:color="auto" w:sz="0" w:space="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pPr>
            <w:r>
              <w:rPr>
                <w:rFonts w:hint="eastAsia" w:ascii="仿宋" w:hAnsi="仿宋" w:eastAsia="仿宋" w:cs="仿宋"/>
                <w:color w:val="000000"/>
                <w:kern w:val="0"/>
                <w:sz w:val="20"/>
                <w:szCs w:val="20"/>
                <w:bdr w:val="none" w:color="auto" w:sz="0" w:space="0"/>
                <w:lang w:val="en-US" w:eastAsia="zh-CN" w:bidi="ar"/>
              </w:rPr>
              <w:t>信息内容</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pPr>
            <w:r>
              <w:rPr>
                <w:rFonts w:hint="eastAsia" w:ascii="仿宋" w:hAnsi="仿宋" w:eastAsia="仿宋" w:cs="仿宋"/>
                <w:color w:val="000000"/>
                <w:kern w:val="0"/>
                <w:sz w:val="20"/>
                <w:szCs w:val="20"/>
                <w:bdr w:val="none" w:color="auto" w:sz="0" w:space="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left"/>
            </w:pPr>
            <w:r>
              <w:rPr>
                <w:rFonts w:hint="eastAsia" w:ascii="仿宋" w:hAnsi="仿宋" w:eastAsia="仿宋" w:cs="仿宋"/>
                <w:color w:val="000000"/>
                <w:kern w:val="0"/>
                <w:sz w:val="20"/>
                <w:szCs w:val="20"/>
                <w:bdr w:val="none" w:color="auto" w:sz="0" w:space="0"/>
                <w:lang w:val="en-US" w:eastAsia="zh-CN" w:bidi="ar"/>
              </w:rPr>
              <w:t>行政许可</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pPr>
            <w:r>
              <w:rPr>
                <w:rFonts w:hint="eastAsia" w:ascii="仿宋" w:hAnsi="仿宋" w:eastAsia="仿宋" w:cs="仿宋"/>
                <w:kern w:val="2"/>
                <w:sz w:val="21"/>
                <w:szCs w:val="21"/>
                <w:bdr w:val="none" w:color="auto" w:sz="0" w:space="0"/>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pPr>
            <w:r>
              <w:rPr>
                <w:rFonts w:hint="eastAsia" w:ascii="仿宋" w:hAnsi="仿宋" w:eastAsia="仿宋" w:cs="仿宋"/>
                <w:color w:val="000000"/>
                <w:kern w:val="0"/>
                <w:sz w:val="20"/>
                <w:szCs w:val="20"/>
                <w:bdr w:val="none" w:color="auto" w:sz="0" w:space="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firstLine="0"/>
              <w:jc w:val="center"/>
            </w:pPr>
            <w:r>
              <w:rPr>
                <w:rFonts w:hint="eastAsia" w:ascii="仿宋" w:hAnsi="仿宋" w:eastAsia="仿宋" w:cs="仿宋"/>
                <w:color w:val="000000"/>
                <w:kern w:val="0"/>
                <w:sz w:val="20"/>
                <w:szCs w:val="20"/>
                <w:bdr w:val="none" w:color="auto" w:sz="0" w:space="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firstLine="0"/>
              <w:jc w:val="center"/>
            </w:pPr>
            <w:r>
              <w:rPr>
                <w:rFonts w:hint="eastAsia" w:ascii="仿宋" w:hAnsi="仿宋" w:eastAsia="仿宋" w:cs="仿宋"/>
                <w:color w:val="000000"/>
                <w:kern w:val="0"/>
                <w:sz w:val="20"/>
                <w:szCs w:val="20"/>
                <w:bdr w:val="none" w:color="auto" w:sz="0" w:space="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left"/>
            </w:pPr>
            <w:r>
              <w:rPr>
                <w:rFonts w:hint="eastAsia" w:ascii="仿宋" w:hAnsi="仿宋" w:eastAsia="仿宋" w:cs="仿宋"/>
                <w:color w:val="000000"/>
                <w:kern w:val="0"/>
                <w:sz w:val="20"/>
                <w:szCs w:val="20"/>
                <w:bdr w:val="none" w:color="auto" w:sz="0" w:space="0"/>
                <w:lang w:val="en-US" w:eastAsia="zh-CN" w:bidi="ar"/>
              </w:rPr>
              <w:t>行政处罚</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pPr>
            <w:r>
              <w:rPr>
                <w:rFonts w:hint="eastAsia" w:ascii="仿宋" w:hAnsi="仿宋" w:eastAsia="仿宋" w:cs="仿宋"/>
                <w:kern w:val="2"/>
                <w:sz w:val="21"/>
                <w:szCs w:val="21"/>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left"/>
            </w:pPr>
            <w:r>
              <w:rPr>
                <w:rFonts w:hint="eastAsia" w:ascii="仿宋" w:hAnsi="仿宋" w:eastAsia="仿宋" w:cs="仿宋"/>
                <w:color w:val="000000"/>
                <w:kern w:val="0"/>
                <w:sz w:val="20"/>
                <w:szCs w:val="20"/>
                <w:bdr w:val="none" w:color="auto" w:sz="0" w:space="0"/>
                <w:lang w:val="en-US" w:eastAsia="zh-CN" w:bidi="ar"/>
              </w:rPr>
              <w:t>行政强制</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pPr>
            <w:r>
              <w:rPr>
                <w:rFonts w:hint="eastAsia" w:ascii="仿宋" w:hAnsi="仿宋" w:eastAsia="仿宋" w:cs="仿宋"/>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pPr>
            <w:r>
              <w:rPr>
                <w:rFonts w:hint="eastAsia" w:ascii="仿宋" w:hAnsi="仿宋" w:eastAsia="仿宋" w:cs="仿宋"/>
                <w:color w:val="000000"/>
                <w:kern w:val="0"/>
                <w:sz w:val="20"/>
                <w:szCs w:val="20"/>
                <w:bdr w:val="none" w:color="auto" w:sz="0" w:space="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pPr>
            <w:r>
              <w:rPr>
                <w:rFonts w:hint="eastAsia" w:ascii="仿宋" w:hAnsi="仿宋" w:eastAsia="仿宋" w:cs="仿宋"/>
                <w:color w:val="000000"/>
                <w:kern w:val="0"/>
                <w:sz w:val="20"/>
                <w:szCs w:val="20"/>
                <w:bdr w:val="none" w:color="auto" w:sz="0" w:space="0"/>
                <w:lang w:val="en-US" w:eastAsia="zh-CN" w:bidi="ar"/>
              </w:rPr>
              <w:t>信息内容</w:t>
            </w:r>
          </w:p>
        </w:tc>
        <w:tc>
          <w:tcPr>
            <w:tcW w:w="7305" w:type="dxa"/>
            <w:gridSpan w:val="3"/>
            <w:tcBorders>
              <w:top w:val="nil"/>
              <w:left w:val="nil"/>
              <w:bottom w:val="single" w:color="auto" w:sz="8" w:space="0"/>
              <w:right w:val="single" w:color="000000" w:sz="8" w:space="0"/>
            </w:tcBorders>
            <w:shd w:val="clear"/>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pPr>
            <w:r>
              <w:rPr>
                <w:rFonts w:hint="eastAsia" w:ascii="仿宋" w:hAnsi="仿宋" w:eastAsia="仿宋" w:cs="仿宋"/>
                <w:color w:val="000000"/>
                <w:kern w:val="0"/>
                <w:sz w:val="20"/>
                <w:szCs w:val="20"/>
                <w:bdr w:val="none" w:color="auto" w:sz="0" w:space="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autoSpaceDE w:val="0"/>
              <w:autoSpaceDN/>
              <w:spacing w:before="0" w:beforeAutospacing="0" w:after="0" w:afterAutospacing="0" w:line="560" w:lineRule="exact"/>
              <w:ind w:left="0" w:right="0"/>
              <w:jc w:val="left"/>
            </w:pPr>
            <w:r>
              <w:rPr>
                <w:rFonts w:hint="eastAsia" w:ascii="仿宋" w:hAnsi="仿宋" w:eastAsia="仿宋" w:cs="仿宋"/>
                <w:color w:val="000000"/>
                <w:kern w:val="0"/>
                <w:sz w:val="20"/>
                <w:szCs w:val="20"/>
                <w:bdr w:val="none" w:color="auto" w:sz="0" w:space="0"/>
                <w:lang w:val="en-US" w:eastAsia="zh-CN" w:bidi="ar"/>
              </w:rPr>
              <w:t>行政事业性收费</w:t>
            </w:r>
          </w:p>
        </w:tc>
        <w:tc>
          <w:tcPr>
            <w:tcW w:w="7305" w:type="dxa"/>
            <w:gridSpan w:val="3"/>
            <w:tcBorders>
              <w:top w:val="nil"/>
              <w:left w:val="nil"/>
              <w:bottom w:val="single" w:color="auto" w:sz="8" w:space="0"/>
              <w:right w:val="single" w:color="000000" w:sz="8" w:space="0"/>
            </w:tcBorders>
            <w:shd w:val="clear"/>
            <w:tcMar>
              <w:left w:w="57" w:type="dxa"/>
              <w:right w:w="57" w:type="dxa"/>
            </w:tcMar>
            <w:vAlign w:val="center"/>
          </w:tcPr>
          <w:p>
            <w:pPr>
              <w:keepNext w:val="0"/>
              <w:keepLines w:val="0"/>
              <w:widowControl w:val="0"/>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r>
    </w:tbl>
    <w:p>
      <w:pPr>
        <w:pStyle w:val="4"/>
        <w:keepNext w:val="0"/>
        <w:keepLines w:val="0"/>
        <w:widowControl/>
        <w:suppressLineNumbers w:val="0"/>
        <w:autoSpaceDE w:val="0"/>
        <w:autoSpaceDN/>
        <w:spacing w:before="0" w:beforeAutospacing="1" w:after="0" w:afterAutospacing="1" w:line="560" w:lineRule="exact"/>
        <w:ind w:left="0" w:right="0" w:firstLine="420"/>
        <w:jc w:val="left"/>
      </w:pPr>
      <w:r>
        <w:rPr>
          <w:rFonts w:hint="eastAsia" w:ascii="仿宋" w:hAnsi="仿宋" w:eastAsia="仿宋" w:cs="仿宋"/>
          <w:b/>
          <w:bCs/>
          <w:kern w:val="0"/>
          <w:sz w:val="32"/>
          <w:szCs w:val="32"/>
          <w:lang w:val="en-US" w:eastAsia="zh-CN" w:bidi="ar"/>
        </w:rPr>
        <w:t>三、收到和处理政府信息公开申请情况</w:t>
      </w:r>
    </w:p>
    <w:tbl>
      <w:tblPr>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
      <w:tblGrid>
        <w:gridCol w:w="530"/>
        <w:gridCol w:w="1190"/>
        <w:gridCol w:w="2081"/>
        <w:gridCol w:w="540"/>
        <w:gridCol w:w="675"/>
        <w:gridCol w:w="690"/>
        <w:gridCol w:w="720"/>
        <w:gridCol w:w="698"/>
        <w:gridCol w:w="652"/>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801" w:type="dxa"/>
            <w:gridSpan w:val="3"/>
            <w:vMerge w:val="restar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both"/>
            </w:pPr>
            <w:r>
              <w:rPr>
                <w:rFonts w:hint="eastAsia" w:ascii="仿宋" w:hAnsi="仿宋" w:eastAsia="仿宋" w:cs="仿宋"/>
                <w:kern w:val="0"/>
                <w:sz w:val="24"/>
                <w:szCs w:val="24"/>
                <w:bdr w:val="none" w:color="auto" w:sz="0" w:space="0"/>
                <w:lang w:val="en-US" w:eastAsia="zh-CN" w:bidi="ar"/>
              </w:rPr>
              <w:t>（本列数据的勾稽关系为：第一项加第二项之和，等于第三项加第四项之和）</w:t>
            </w:r>
          </w:p>
        </w:tc>
        <w:tc>
          <w:tcPr>
            <w:tcW w:w="4555" w:type="dxa"/>
            <w:gridSpan w:val="7"/>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firstLine="420"/>
              <w:jc w:val="center"/>
            </w:pPr>
            <w:r>
              <w:rPr>
                <w:rFonts w:hint="eastAsia" w:ascii="仿宋" w:hAnsi="仿宋" w:eastAsia="仿宋" w:cs="仿宋"/>
                <w:kern w:val="0"/>
                <w:sz w:val="24"/>
                <w:szCs w:val="24"/>
                <w:bdr w:val="none" w:color="auto" w:sz="0" w:space="0"/>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801" w:type="dxa"/>
            <w:gridSpan w:val="3"/>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540" w:type="dxa"/>
            <w:vMerge w:val="restart"/>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0"/>
                <w:sz w:val="24"/>
                <w:szCs w:val="24"/>
                <w:bdr w:val="none" w:color="auto" w:sz="0" w:space="0"/>
                <w:lang w:val="en-US" w:eastAsia="zh-CN" w:bidi="ar"/>
              </w:rPr>
              <w:t>自然人</w:t>
            </w:r>
          </w:p>
        </w:tc>
        <w:tc>
          <w:tcPr>
            <w:tcW w:w="3435" w:type="dxa"/>
            <w:gridSpan w:val="5"/>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firstLine="420"/>
              <w:jc w:val="center"/>
            </w:pPr>
            <w:r>
              <w:rPr>
                <w:rFonts w:hint="eastAsia" w:ascii="仿宋" w:hAnsi="仿宋" w:eastAsia="仿宋" w:cs="仿宋"/>
                <w:kern w:val="0"/>
                <w:sz w:val="24"/>
                <w:szCs w:val="24"/>
                <w:bdr w:val="none" w:color="auto" w:sz="0" w:space="0"/>
                <w:lang w:val="en-US" w:eastAsia="zh-CN" w:bidi="ar"/>
              </w:rPr>
              <w:t>法人或其他组织</w:t>
            </w:r>
          </w:p>
        </w:tc>
        <w:tc>
          <w:tcPr>
            <w:tcW w:w="580" w:type="dxa"/>
            <w:vMerge w:val="restar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both"/>
            </w:pPr>
            <w:r>
              <w:rPr>
                <w:rFonts w:hint="eastAsia" w:ascii="仿宋" w:hAnsi="仿宋" w:eastAsia="仿宋" w:cs="仿宋"/>
                <w:kern w:val="0"/>
                <w:sz w:val="24"/>
                <w:szCs w:val="24"/>
                <w:bdr w:val="none" w:color="auto" w:sz="0" w:space="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801" w:type="dxa"/>
            <w:gridSpan w:val="3"/>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54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675"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0"/>
                <w:sz w:val="24"/>
                <w:szCs w:val="24"/>
                <w:bdr w:val="none" w:color="auto" w:sz="0" w:space="0"/>
                <w:lang w:val="en-US" w:eastAsia="zh-CN" w:bidi="ar"/>
              </w:rPr>
              <w:t>商业企业</w:t>
            </w:r>
          </w:p>
        </w:tc>
        <w:tc>
          <w:tcPr>
            <w:tcW w:w="690"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0"/>
                <w:sz w:val="24"/>
                <w:szCs w:val="24"/>
                <w:bdr w:val="none" w:color="auto" w:sz="0" w:space="0"/>
                <w:lang w:val="en-US" w:eastAsia="zh-CN" w:bidi="ar"/>
              </w:rPr>
              <w:t>科研机构</w:t>
            </w:r>
          </w:p>
        </w:tc>
        <w:tc>
          <w:tcPr>
            <w:tcW w:w="720"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0"/>
                <w:sz w:val="24"/>
                <w:szCs w:val="24"/>
                <w:bdr w:val="none" w:color="auto" w:sz="0" w:space="0"/>
                <w:lang w:val="en-US" w:eastAsia="zh-CN" w:bidi="ar"/>
              </w:rPr>
              <w:t>社会公益组织</w:t>
            </w:r>
          </w:p>
        </w:tc>
        <w:tc>
          <w:tcPr>
            <w:tcW w:w="698"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0"/>
                <w:sz w:val="24"/>
                <w:szCs w:val="24"/>
                <w:bdr w:val="none" w:color="auto" w:sz="0" w:space="0"/>
                <w:lang w:val="en-US" w:eastAsia="zh-CN" w:bidi="ar"/>
              </w:rPr>
              <w:t>法律</w:t>
            </w:r>
          </w:p>
          <w:p>
            <w:pPr>
              <w:pStyle w:val="4"/>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0"/>
                <w:sz w:val="24"/>
                <w:szCs w:val="24"/>
                <w:bdr w:val="none" w:color="auto" w:sz="0" w:space="0"/>
                <w:lang w:val="en-US" w:eastAsia="zh-CN" w:bidi="ar"/>
              </w:rPr>
              <w:t>服务</w:t>
            </w:r>
          </w:p>
          <w:p>
            <w:pPr>
              <w:pStyle w:val="4"/>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0"/>
                <w:sz w:val="24"/>
                <w:szCs w:val="24"/>
                <w:bdr w:val="none" w:color="auto" w:sz="0" w:space="0"/>
                <w:lang w:val="en-US" w:eastAsia="zh-CN" w:bidi="ar"/>
              </w:rPr>
              <w:t>机构</w:t>
            </w:r>
          </w:p>
        </w:tc>
        <w:tc>
          <w:tcPr>
            <w:tcW w:w="652"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both"/>
            </w:pPr>
            <w:r>
              <w:rPr>
                <w:rFonts w:hint="eastAsia" w:ascii="仿宋" w:hAnsi="仿宋" w:eastAsia="仿宋" w:cs="仿宋"/>
                <w:kern w:val="0"/>
                <w:sz w:val="24"/>
                <w:szCs w:val="24"/>
                <w:bdr w:val="none" w:color="auto" w:sz="0" w:space="0"/>
                <w:lang w:val="en-US" w:eastAsia="zh-CN" w:bidi="ar"/>
              </w:rPr>
              <w:t>其他</w:t>
            </w:r>
          </w:p>
        </w:tc>
        <w:tc>
          <w:tcPr>
            <w:tcW w:w="5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801" w:type="dxa"/>
            <w:gridSpan w:val="3"/>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left"/>
            </w:pPr>
            <w:r>
              <w:rPr>
                <w:rFonts w:hint="eastAsia" w:ascii="仿宋" w:hAnsi="仿宋" w:eastAsia="仿宋" w:cs="仿宋"/>
                <w:kern w:val="0"/>
                <w:sz w:val="24"/>
                <w:szCs w:val="24"/>
                <w:bdr w:val="none" w:color="auto" w:sz="0" w:space="0"/>
                <w:lang w:val="en-US" w:eastAsia="zh-CN" w:bidi="ar"/>
              </w:rPr>
              <w:t>一、本年新收政府信息公开申请数量</w:t>
            </w:r>
          </w:p>
        </w:tc>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5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801" w:type="dxa"/>
            <w:gridSpan w:val="3"/>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left"/>
            </w:pPr>
            <w:r>
              <w:rPr>
                <w:rFonts w:hint="eastAsia" w:ascii="仿宋" w:hAnsi="仿宋" w:eastAsia="仿宋" w:cs="仿宋"/>
                <w:kern w:val="0"/>
                <w:sz w:val="24"/>
                <w:szCs w:val="24"/>
                <w:bdr w:val="none" w:color="auto" w:sz="0" w:space="0"/>
                <w:lang w:val="en-US" w:eastAsia="zh-CN" w:bidi="ar"/>
              </w:rPr>
              <w:t>二、上年结转政府信息公开申请数量</w:t>
            </w:r>
          </w:p>
        </w:tc>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5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jc w:val="center"/>
        </w:trPr>
        <w:tc>
          <w:tcPr>
            <w:tcW w:w="530" w:type="dxa"/>
            <w:vMerge w:val="restart"/>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both"/>
            </w:pPr>
            <w:r>
              <w:rPr>
                <w:rFonts w:hint="eastAsia" w:ascii="仿宋" w:hAnsi="仿宋" w:eastAsia="仿宋" w:cs="仿宋"/>
                <w:kern w:val="0"/>
                <w:sz w:val="24"/>
                <w:szCs w:val="24"/>
                <w:bdr w:val="none" w:color="auto" w:sz="0" w:space="0"/>
                <w:lang w:val="en-US" w:eastAsia="zh-CN" w:bidi="ar"/>
              </w:rPr>
              <w:t>三、本年度办理结果</w:t>
            </w:r>
          </w:p>
        </w:tc>
        <w:tc>
          <w:tcPr>
            <w:tcW w:w="3271" w:type="dxa"/>
            <w:gridSpan w:val="2"/>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both"/>
            </w:pPr>
            <w:r>
              <w:rPr>
                <w:rFonts w:hint="eastAsia" w:ascii="仿宋" w:hAnsi="仿宋" w:eastAsia="仿宋" w:cs="仿宋"/>
                <w:kern w:val="0"/>
                <w:sz w:val="24"/>
                <w:szCs w:val="24"/>
                <w:bdr w:val="none" w:color="auto" w:sz="0" w:space="0"/>
                <w:lang w:val="en-US" w:eastAsia="zh-CN" w:bidi="ar"/>
              </w:rPr>
              <w:t>（一）予以公开</w:t>
            </w:r>
          </w:p>
        </w:tc>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5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jc w:val="center"/>
        </w:trPr>
        <w:tc>
          <w:tcPr>
            <w:tcW w:w="53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3271" w:type="dxa"/>
            <w:gridSpan w:val="2"/>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both"/>
            </w:pPr>
            <w:r>
              <w:rPr>
                <w:rFonts w:hint="eastAsia" w:ascii="仿宋" w:hAnsi="仿宋" w:eastAsia="仿宋" w:cs="仿宋"/>
                <w:kern w:val="0"/>
                <w:sz w:val="24"/>
                <w:szCs w:val="24"/>
                <w:bdr w:val="none" w:color="auto" w:sz="0" w:space="0"/>
                <w:lang w:val="en-US" w:eastAsia="zh-CN" w:bidi="ar"/>
              </w:rPr>
              <w:t>（二）部分公开（区分处理的，只计这一情形，不计其他情形）</w:t>
            </w:r>
          </w:p>
        </w:tc>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5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3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190" w:type="dxa"/>
            <w:vMerge w:val="restart"/>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left"/>
            </w:pPr>
            <w:r>
              <w:rPr>
                <w:rFonts w:hint="eastAsia" w:ascii="仿宋" w:hAnsi="仿宋" w:eastAsia="仿宋" w:cs="仿宋"/>
                <w:kern w:val="0"/>
                <w:sz w:val="24"/>
                <w:szCs w:val="24"/>
                <w:bdr w:val="none" w:color="auto" w:sz="0" w:space="0"/>
                <w:lang w:val="en-US" w:eastAsia="zh-CN" w:bidi="ar"/>
              </w:rPr>
              <w:t>（三）不予公开</w:t>
            </w:r>
          </w:p>
        </w:tc>
        <w:tc>
          <w:tcPr>
            <w:tcW w:w="208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left"/>
            </w:pPr>
            <w:r>
              <w:rPr>
                <w:rFonts w:hint="eastAsia" w:ascii="仿宋" w:hAnsi="仿宋" w:eastAsia="仿宋" w:cs="仿宋"/>
                <w:kern w:val="0"/>
                <w:sz w:val="24"/>
                <w:szCs w:val="24"/>
                <w:bdr w:val="none" w:color="auto" w:sz="0" w:space="0"/>
                <w:lang w:val="en-US" w:eastAsia="zh-CN" w:bidi="ar"/>
              </w:rPr>
              <w:t>1.属于国家秘密</w:t>
            </w:r>
          </w:p>
        </w:tc>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5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jc w:val="center"/>
        </w:trPr>
        <w:tc>
          <w:tcPr>
            <w:tcW w:w="53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19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08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left"/>
            </w:pPr>
            <w:r>
              <w:rPr>
                <w:rFonts w:hint="eastAsia" w:ascii="仿宋" w:hAnsi="仿宋" w:eastAsia="仿宋" w:cs="仿宋"/>
                <w:kern w:val="0"/>
                <w:sz w:val="24"/>
                <w:szCs w:val="24"/>
                <w:bdr w:val="none" w:color="auto" w:sz="0" w:space="0"/>
                <w:lang w:val="en-US" w:eastAsia="zh-CN" w:bidi="ar"/>
              </w:rPr>
              <w:t>2.其他法律行政法规禁止公开</w:t>
            </w:r>
          </w:p>
        </w:tc>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5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3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19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08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left"/>
            </w:pPr>
            <w:r>
              <w:rPr>
                <w:rFonts w:hint="eastAsia" w:ascii="仿宋" w:hAnsi="仿宋" w:eastAsia="仿宋" w:cs="仿宋"/>
                <w:kern w:val="0"/>
                <w:sz w:val="24"/>
                <w:szCs w:val="24"/>
                <w:bdr w:val="none" w:color="auto" w:sz="0" w:space="0"/>
                <w:lang w:val="en-US" w:eastAsia="zh-CN" w:bidi="ar"/>
              </w:rPr>
              <w:t>3.危及“三安全一稳定”</w:t>
            </w:r>
          </w:p>
        </w:tc>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5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3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19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08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left"/>
            </w:pPr>
            <w:r>
              <w:rPr>
                <w:rFonts w:hint="eastAsia" w:ascii="仿宋" w:hAnsi="仿宋" w:eastAsia="仿宋" w:cs="仿宋"/>
                <w:kern w:val="0"/>
                <w:sz w:val="24"/>
                <w:szCs w:val="24"/>
                <w:bdr w:val="none" w:color="auto" w:sz="0" w:space="0"/>
                <w:lang w:val="en-US" w:eastAsia="zh-CN" w:bidi="ar"/>
              </w:rPr>
              <w:t>4.保护第三方合法权益</w:t>
            </w:r>
          </w:p>
        </w:tc>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5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3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19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08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left"/>
            </w:pPr>
            <w:r>
              <w:rPr>
                <w:rFonts w:hint="eastAsia" w:ascii="仿宋" w:hAnsi="仿宋" w:eastAsia="仿宋" w:cs="仿宋"/>
                <w:kern w:val="0"/>
                <w:sz w:val="24"/>
                <w:szCs w:val="24"/>
                <w:bdr w:val="none" w:color="auto" w:sz="0" w:space="0"/>
                <w:lang w:val="en-US" w:eastAsia="zh-CN" w:bidi="ar"/>
              </w:rPr>
              <w:t>5.属于三类内部事务信息</w:t>
            </w:r>
          </w:p>
        </w:tc>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5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3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19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08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left"/>
            </w:pPr>
            <w:r>
              <w:rPr>
                <w:rFonts w:hint="eastAsia" w:ascii="仿宋" w:hAnsi="仿宋" w:eastAsia="仿宋" w:cs="仿宋"/>
                <w:kern w:val="0"/>
                <w:sz w:val="24"/>
                <w:szCs w:val="24"/>
                <w:bdr w:val="none" w:color="auto" w:sz="0" w:space="0"/>
                <w:lang w:val="en-US" w:eastAsia="zh-CN" w:bidi="ar"/>
              </w:rPr>
              <w:t>6.属于四类过程性信息</w:t>
            </w:r>
          </w:p>
        </w:tc>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5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3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19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08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left"/>
            </w:pPr>
            <w:r>
              <w:rPr>
                <w:rFonts w:hint="eastAsia" w:ascii="仿宋" w:hAnsi="仿宋" w:eastAsia="仿宋" w:cs="仿宋"/>
                <w:kern w:val="0"/>
                <w:sz w:val="24"/>
                <w:szCs w:val="24"/>
                <w:bdr w:val="none" w:color="auto" w:sz="0" w:space="0"/>
                <w:lang w:val="en-US" w:eastAsia="zh-CN" w:bidi="ar"/>
              </w:rPr>
              <w:t>7.属于行政执法案卷</w:t>
            </w:r>
          </w:p>
        </w:tc>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5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3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19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08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left"/>
            </w:pPr>
            <w:r>
              <w:rPr>
                <w:rFonts w:hint="eastAsia" w:ascii="仿宋" w:hAnsi="仿宋" w:eastAsia="仿宋" w:cs="仿宋"/>
                <w:kern w:val="0"/>
                <w:sz w:val="24"/>
                <w:szCs w:val="24"/>
                <w:bdr w:val="none" w:color="auto" w:sz="0" w:space="0"/>
                <w:lang w:val="en-US" w:eastAsia="zh-CN" w:bidi="ar"/>
              </w:rPr>
              <w:t>8.属于行政查询事项</w:t>
            </w:r>
          </w:p>
        </w:tc>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5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3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190" w:type="dxa"/>
            <w:vMerge w:val="restart"/>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firstLine="420"/>
              <w:jc w:val="left"/>
            </w:pPr>
            <w:r>
              <w:rPr>
                <w:rFonts w:hint="eastAsia" w:ascii="仿宋" w:hAnsi="仿宋" w:eastAsia="仿宋" w:cs="仿宋"/>
                <w:kern w:val="0"/>
                <w:sz w:val="24"/>
                <w:szCs w:val="24"/>
                <w:bdr w:val="none" w:color="auto" w:sz="0" w:space="0"/>
                <w:lang w:val="en-US" w:eastAsia="zh-CN" w:bidi="ar"/>
              </w:rPr>
              <w:t>（四）无法提供</w:t>
            </w:r>
          </w:p>
        </w:tc>
        <w:tc>
          <w:tcPr>
            <w:tcW w:w="208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left"/>
            </w:pPr>
            <w:r>
              <w:rPr>
                <w:rFonts w:hint="eastAsia" w:ascii="仿宋" w:hAnsi="仿宋" w:eastAsia="仿宋" w:cs="仿宋"/>
                <w:kern w:val="0"/>
                <w:sz w:val="24"/>
                <w:szCs w:val="24"/>
                <w:bdr w:val="none" w:color="auto" w:sz="0" w:space="0"/>
                <w:lang w:val="en-US" w:eastAsia="zh-CN" w:bidi="ar"/>
              </w:rPr>
              <w:t>1.本机关不掌握相关政府信息</w:t>
            </w:r>
          </w:p>
        </w:tc>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5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jc w:val="center"/>
        </w:trPr>
        <w:tc>
          <w:tcPr>
            <w:tcW w:w="53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19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08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left"/>
            </w:pPr>
            <w:r>
              <w:rPr>
                <w:rFonts w:hint="eastAsia" w:ascii="仿宋" w:hAnsi="仿宋" w:eastAsia="仿宋" w:cs="仿宋"/>
                <w:kern w:val="0"/>
                <w:sz w:val="24"/>
                <w:szCs w:val="24"/>
                <w:bdr w:val="none" w:color="auto" w:sz="0" w:space="0"/>
                <w:lang w:val="en-US" w:eastAsia="zh-CN" w:bidi="ar"/>
              </w:rPr>
              <w:t>2.没有现成信息需要另行制作</w:t>
            </w:r>
          </w:p>
        </w:tc>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5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jc w:val="center"/>
        </w:trPr>
        <w:tc>
          <w:tcPr>
            <w:tcW w:w="53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19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08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left"/>
            </w:pPr>
            <w:r>
              <w:rPr>
                <w:rFonts w:hint="eastAsia" w:ascii="仿宋" w:hAnsi="仿宋" w:eastAsia="仿宋" w:cs="仿宋"/>
                <w:kern w:val="0"/>
                <w:sz w:val="24"/>
                <w:szCs w:val="24"/>
                <w:bdr w:val="none" w:color="auto" w:sz="0" w:space="0"/>
                <w:lang w:val="en-US" w:eastAsia="zh-CN" w:bidi="ar"/>
              </w:rPr>
              <w:t>3.补正后申请内容仍不明确</w:t>
            </w:r>
          </w:p>
        </w:tc>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5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3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190" w:type="dxa"/>
            <w:vMerge w:val="restart"/>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firstLine="420"/>
              <w:jc w:val="left"/>
            </w:pPr>
            <w:r>
              <w:rPr>
                <w:rFonts w:hint="eastAsia" w:ascii="仿宋" w:hAnsi="仿宋" w:eastAsia="仿宋" w:cs="仿宋"/>
                <w:kern w:val="0"/>
                <w:sz w:val="24"/>
                <w:szCs w:val="24"/>
                <w:bdr w:val="none" w:color="auto" w:sz="0" w:space="0"/>
                <w:lang w:val="en-US" w:eastAsia="zh-CN" w:bidi="ar"/>
              </w:rPr>
              <w:t>（五）不予处理</w:t>
            </w:r>
          </w:p>
        </w:tc>
        <w:tc>
          <w:tcPr>
            <w:tcW w:w="208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left"/>
            </w:pPr>
            <w:r>
              <w:rPr>
                <w:rFonts w:hint="eastAsia" w:ascii="仿宋" w:hAnsi="仿宋" w:eastAsia="仿宋" w:cs="仿宋"/>
                <w:kern w:val="0"/>
                <w:sz w:val="24"/>
                <w:szCs w:val="24"/>
                <w:bdr w:val="none" w:color="auto" w:sz="0" w:space="0"/>
                <w:lang w:val="en-US" w:eastAsia="zh-CN" w:bidi="ar"/>
              </w:rPr>
              <w:t>1.信访举报投诉类申请</w:t>
            </w:r>
          </w:p>
        </w:tc>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5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3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19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08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left"/>
            </w:pPr>
            <w:r>
              <w:rPr>
                <w:rFonts w:hint="eastAsia" w:ascii="仿宋" w:hAnsi="仿宋" w:eastAsia="仿宋" w:cs="仿宋"/>
                <w:kern w:val="0"/>
                <w:sz w:val="24"/>
                <w:szCs w:val="24"/>
                <w:bdr w:val="none" w:color="auto" w:sz="0" w:space="0"/>
                <w:lang w:val="en-US" w:eastAsia="zh-CN" w:bidi="ar"/>
              </w:rPr>
              <w:t>2.重复申请</w:t>
            </w:r>
          </w:p>
        </w:tc>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5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3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19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08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left"/>
            </w:pPr>
            <w:r>
              <w:rPr>
                <w:rFonts w:hint="eastAsia" w:ascii="仿宋" w:hAnsi="仿宋" w:eastAsia="仿宋" w:cs="仿宋"/>
                <w:kern w:val="0"/>
                <w:sz w:val="24"/>
                <w:szCs w:val="24"/>
                <w:bdr w:val="none" w:color="auto" w:sz="0" w:space="0"/>
                <w:lang w:val="en-US" w:eastAsia="zh-CN" w:bidi="ar"/>
              </w:rPr>
              <w:t>3.要求提供公开出版物</w:t>
            </w:r>
          </w:p>
        </w:tc>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5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3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19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08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left"/>
            </w:pPr>
            <w:r>
              <w:rPr>
                <w:rFonts w:hint="eastAsia" w:ascii="仿宋" w:hAnsi="仿宋" w:eastAsia="仿宋" w:cs="仿宋"/>
                <w:kern w:val="0"/>
                <w:sz w:val="24"/>
                <w:szCs w:val="24"/>
                <w:bdr w:val="none" w:color="auto" w:sz="0" w:space="0"/>
                <w:lang w:val="en-US" w:eastAsia="zh-CN" w:bidi="ar"/>
              </w:rPr>
              <w:t>4.无正当理由大量反复申请</w:t>
            </w:r>
          </w:p>
        </w:tc>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5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3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19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08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left"/>
            </w:pPr>
            <w:r>
              <w:rPr>
                <w:rFonts w:hint="eastAsia" w:ascii="仿宋" w:hAnsi="仿宋" w:eastAsia="仿宋" w:cs="仿宋"/>
                <w:kern w:val="0"/>
                <w:sz w:val="24"/>
                <w:szCs w:val="24"/>
                <w:bdr w:val="none" w:color="auto" w:sz="0" w:space="0"/>
                <w:lang w:val="en-US" w:eastAsia="zh-CN" w:bidi="ar"/>
              </w:rPr>
              <w:t>5.要求行政机关确认或重新出具已获取信息</w:t>
            </w:r>
          </w:p>
        </w:tc>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5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8" w:hRule="atLeast"/>
          <w:jc w:val="center"/>
        </w:trPr>
        <w:tc>
          <w:tcPr>
            <w:tcW w:w="53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190" w:type="dxa"/>
            <w:vMerge w:val="restart"/>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firstLine="420"/>
              <w:jc w:val="left"/>
            </w:pPr>
            <w:r>
              <w:rPr>
                <w:rFonts w:hint="eastAsia" w:ascii="仿宋" w:hAnsi="仿宋" w:eastAsia="仿宋" w:cs="仿宋"/>
                <w:kern w:val="2"/>
                <w:sz w:val="24"/>
                <w:szCs w:val="24"/>
                <w:bdr w:val="none" w:color="auto" w:sz="0" w:space="0"/>
                <w:lang w:val="en-US" w:eastAsia="zh-CN" w:bidi="ar"/>
              </w:rPr>
              <w:t>（六）其他处理</w:t>
            </w:r>
          </w:p>
        </w:tc>
        <w:tc>
          <w:tcPr>
            <w:tcW w:w="208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left"/>
            </w:pPr>
            <w:r>
              <w:rPr>
                <w:rFonts w:hint="eastAsia" w:ascii="仿宋" w:hAnsi="仿宋" w:eastAsia="仿宋" w:cs="仿宋"/>
                <w:kern w:val="2"/>
                <w:sz w:val="24"/>
                <w:szCs w:val="24"/>
                <w:bdr w:val="none" w:color="auto" w:sz="0" w:space="0"/>
                <w:lang w:val="en-US" w:eastAsia="zh-CN" w:bidi="ar"/>
              </w:rPr>
              <w:t>1.申请人无正当理由逾期不补正、行政机关不再处理其政府信息公开申请</w:t>
            </w:r>
          </w:p>
        </w:tc>
        <w:tc>
          <w:tcPr>
            <w:tcW w:w="540"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75"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0"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720"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52"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580"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18" w:hRule="atLeast"/>
          <w:jc w:val="center"/>
        </w:trPr>
        <w:tc>
          <w:tcPr>
            <w:tcW w:w="53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19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08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left"/>
            </w:pPr>
            <w:r>
              <w:rPr>
                <w:rFonts w:hint="eastAsia" w:ascii="仿宋" w:hAnsi="仿宋" w:eastAsia="仿宋" w:cs="仿宋"/>
                <w:kern w:val="2"/>
                <w:sz w:val="24"/>
                <w:szCs w:val="24"/>
                <w:bdr w:val="none" w:color="auto" w:sz="0" w:space="0"/>
                <w:lang w:val="en-US" w:eastAsia="zh-CN" w:bidi="ar"/>
              </w:rPr>
              <w:t>2.申请人逾期未按收费通知要求缴纳费用、行政机关不再处理其政府信息公开申请</w:t>
            </w:r>
          </w:p>
        </w:tc>
        <w:tc>
          <w:tcPr>
            <w:tcW w:w="54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675"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69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72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698"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652"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58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r>
      <w:tr>
        <w:tblPrEx>
          <w:shd w:val="clear"/>
          <w:tblCellMar>
            <w:top w:w="15" w:type="dxa"/>
            <w:left w:w="15" w:type="dxa"/>
            <w:bottom w:w="15" w:type="dxa"/>
            <w:right w:w="15" w:type="dxa"/>
          </w:tblCellMar>
        </w:tblPrEx>
        <w:trPr>
          <w:trHeight w:val="218" w:hRule="atLeast"/>
          <w:jc w:val="center"/>
        </w:trPr>
        <w:tc>
          <w:tcPr>
            <w:tcW w:w="53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19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081"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left"/>
            </w:pPr>
            <w:r>
              <w:rPr>
                <w:rFonts w:hint="eastAsia" w:ascii="仿宋" w:hAnsi="仿宋" w:eastAsia="仿宋" w:cs="仿宋"/>
                <w:kern w:val="2"/>
                <w:sz w:val="24"/>
                <w:szCs w:val="24"/>
                <w:bdr w:val="none" w:color="auto" w:sz="0" w:space="0"/>
                <w:lang w:val="en-US" w:eastAsia="zh-CN" w:bidi="ar"/>
              </w:rPr>
              <w:t>3.其他</w:t>
            </w:r>
          </w:p>
        </w:tc>
        <w:tc>
          <w:tcPr>
            <w:tcW w:w="54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675"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69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72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698"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652"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58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3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3271" w:type="dxa"/>
            <w:gridSpan w:val="2"/>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firstLine="420"/>
              <w:jc w:val="left"/>
            </w:pPr>
            <w:r>
              <w:rPr>
                <w:rFonts w:hint="eastAsia" w:ascii="仿宋" w:hAnsi="仿宋" w:eastAsia="仿宋" w:cs="仿宋"/>
                <w:kern w:val="0"/>
                <w:sz w:val="24"/>
                <w:szCs w:val="24"/>
                <w:bdr w:val="none" w:color="auto" w:sz="0" w:space="0"/>
                <w:lang w:val="en-US" w:eastAsia="zh-CN" w:bidi="ar"/>
              </w:rPr>
              <w:t>（七）总计</w:t>
            </w:r>
          </w:p>
        </w:tc>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5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801" w:type="dxa"/>
            <w:gridSpan w:val="3"/>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firstLine="420"/>
              <w:jc w:val="left"/>
            </w:pPr>
            <w:r>
              <w:rPr>
                <w:rFonts w:hint="eastAsia" w:ascii="仿宋" w:hAnsi="仿宋" w:eastAsia="仿宋" w:cs="仿宋"/>
                <w:kern w:val="0"/>
                <w:sz w:val="24"/>
                <w:szCs w:val="24"/>
                <w:bdr w:val="none" w:color="auto" w:sz="0" w:space="0"/>
                <w:lang w:val="en-US" w:eastAsia="zh-CN" w:bidi="ar"/>
              </w:rPr>
              <w:t>四、结转下年度继续办理</w:t>
            </w:r>
          </w:p>
        </w:tc>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5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r>
    </w:tbl>
    <w:p>
      <w:pPr>
        <w:pStyle w:val="4"/>
        <w:keepNext w:val="0"/>
        <w:keepLines w:val="0"/>
        <w:widowControl/>
        <w:suppressLineNumbers w:val="0"/>
        <w:autoSpaceDE w:val="0"/>
        <w:autoSpaceDN/>
        <w:spacing w:before="0" w:beforeAutospacing="1" w:after="0" w:afterAutospacing="1" w:line="560" w:lineRule="exact"/>
        <w:ind w:left="0" w:right="0" w:firstLine="643" w:firstLineChars="200"/>
        <w:jc w:val="left"/>
      </w:pPr>
      <w:r>
        <w:rPr>
          <w:rFonts w:hint="eastAsia" w:ascii="仿宋" w:hAnsi="仿宋" w:eastAsia="仿宋" w:cs="仿宋"/>
          <w:b/>
          <w:bCs/>
          <w:kern w:val="0"/>
          <w:sz w:val="32"/>
          <w:szCs w:val="32"/>
          <w:lang w:val="en-US" w:eastAsia="zh-CN" w:bidi="ar"/>
        </w:rPr>
        <w:t>四、政府信息公开行政复议、行政诉讼情况</w:t>
      </w:r>
    </w:p>
    <w:tbl>
      <w:tblP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
      <w:tblGrid>
        <w:gridCol w:w="602"/>
        <w:gridCol w:w="602"/>
        <w:gridCol w:w="602"/>
        <w:gridCol w:w="602"/>
        <w:gridCol w:w="602"/>
        <w:gridCol w:w="602"/>
        <w:gridCol w:w="603"/>
        <w:gridCol w:w="603"/>
        <w:gridCol w:w="603"/>
        <w:gridCol w:w="603"/>
        <w:gridCol w:w="603"/>
        <w:gridCol w:w="603"/>
        <w:gridCol w:w="603"/>
        <w:gridCol w:w="603"/>
        <w:gridCol w:w="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79" w:hRule="atLeast"/>
          <w:jc w:val="center"/>
        </w:trPr>
        <w:tc>
          <w:tcPr>
            <w:tcW w:w="3010" w:type="dxa"/>
            <w:gridSpan w:val="5"/>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firstLine="420"/>
              <w:jc w:val="center"/>
            </w:pPr>
            <w:r>
              <w:rPr>
                <w:rFonts w:hint="eastAsia" w:ascii="仿宋" w:hAnsi="仿宋" w:eastAsia="仿宋" w:cs="仿宋"/>
                <w:kern w:val="0"/>
                <w:sz w:val="24"/>
                <w:szCs w:val="24"/>
                <w:bdr w:val="none" w:color="auto" w:sz="0" w:space="0"/>
                <w:lang w:val="en-US" w:eastAsia="zh-CN" w:bidi="ar"/>
              </w:rPr>
              <w:t>行政复议</w:t>
            </w:r>
          </w:p>
        </w:tc>
        <w:tc>
          <w:tcPr>
            <w:tcW w:w="6029" w:type="dxa"/>
            <w:gridSpan w:val="10"/>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firstLine="420"/>
              <w:jc w:val="center"/>
            </w:pPr>
            <w:r>
              <w:rPr>
                <w:rFonts w:hint="eastAsia" w:ascii="仿宋" w:hAnsi="仿宋" w:eastAsia="仿宋" w:cs="仿宋"/>
                <w:kern w:val="0"/>
                <w:sz w:val="24"/>
                <w:szCs w:val="24"/>
                <w:bdr w:val="none" w:color="auto" w:sz="0" w:space="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602" w:type="dxa"/>
            <w:vMerge w:val="restart"/>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0"/>
                <w:sz w:val="24"/>
                <w:szCs w:val="24"/>
                <w:bdr w:val="none" w:color="auto" w:sz="0" w:space="0"/>
                <w:lang w:val="en-US" w:eastAsia="zh-CN" w:bidi="ar"/>
              </w:rPr>
              <w:t>结果维持</w:t>
            </w:r>
          </w:p>
        </w:tc>
        <w:tc>
          <w:tcPr>
            <w:tcW w:w="602" w:type="dxa"/>
            <w:vMerge w:val="restart"/>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0"/>
                <w:sz w:val="24"/>
                <w:szCs w:val="24"/>
                <w:bdr w:val="none" w:color="auto" w:sz="0" w:space="0"/>
                <w:lang w:val="en-US" w:eastAsia="zh-CN" w:bidi="ar"/>
              </w:rPr>
              <w:t>结果纠正</w:t>
            </w:r>
          </w:p>
        </w:tc>
        <w:tc>
          <w:tcPr>
            <w:tcW w:w="602" w:type="dxa"/>
            <w:vMerge w:val="restar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0"/>
                <w:sz w:val="24"/>
                <w:szCs w:val="24"/>
                <w:bdr w:val="none" w:color="auto" w:sz="0" w:space="0"/>
                <w:lang w:val="en-US" w:eastAsia="zh-CN" w:bidi="ar"/>
              </w:rPr>
              <w:t>其他结果</w:t>
            </w:r>
          </w:p>
        </w:tc>
        <w:tc>
          <w:tcPr>
            <w:tcW w:w="602" w:type="dxa"/>
            <w:vMerge w:val="restar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0"/>
                <w:sz w:val="24"/>
                <w:szCs w:val="24"/>
                <w:bdr w:val="none" w:color="auto" w:sz="0" w:space="0"/>
                <w:lang w:val="en-US" w:eastAsia="zh-CN" w:bidi="ar"/>
              </w:rPr>
              <w:t>尚未审结</w:t>
            </w:r>
          </w:p>
        </w:tc>
        <w:tc>
          <w:tcPr>
            <w:tcW w:w="602" w:type="dxa"/>
            <w:vMerge w:val="restart"/>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0"/>
                <w:sz w:val="24"/>
                <w:szCs w:val="24"/>
                <w:bdr w:val="none" w:color="auto" w:sz="0" w:space="0"/>
                <w:lang w:val="en-US" w:eastAsia="zh-CN" w:bidi="ar"/>
              </w:rPr>
              <w:t>总计</w:t>
            </w:r>
          </w:p>
        </w:tc>
        <w:tc>
          <w:tcPr>
            <w:tcW w:w="3014" w:type="dxa"/>
            <w:gridSpan w:val="5"/>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firstLine="420"/>
              <w:jc w:val="center"/>
            </w:pPr>
            <w:r>
              <w:rPr>
                <w:rFonts w:hint="eastAsia" w:ascii="仿宋" w:hAnsi="仿宋" w:eastAsia="仿宋" w:cs="仿宋"/>
                <w:kern w:val="0"/>
                <w:sz w:val="24"/>
                <w:szCs w:val="24"/>
                <w:bdr w:val="none" w:color="auto" w:sz="0" w:space="0"/>
                <w:lang w:val="en-US" w:eastAsia="zh-CN" w:bidi="ar"/>
              </w:rPr>
              <w:t>未经复议直接起诉</w:t>
            </w:r>
          </w:p>
        </w:tc>
        <w:tc>
          <w:tcPr>
            <w:tcW w:w="3015" w:type="dxa"/>
            <w:gridSpan w:val="5"/>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firstLine="420"/>
              <w:jc w:val="center"/>
            </w:pPr>
            <w:r>
              <w:rPr>
                <w:rFonts w:hint="eastAsia" w:ascii="仿宋" w:hAnsi="仿宋" w:eastAsia="仿宋" w:cs="仿宋"/>
                <w:kern w:val="0"/>
                <w:sz w:val="24"/>
                <w:szCs w:val="24"/>
                <w:bdr w:val="none" w:color="auto" w:sz="0" w:space="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5" w:hRule="atLeast"/>
          <w:jc w:val="center"/>
        </w:trPr>
        <w:tc>
          <w:tcPr>
            <w:tcW w:w="602"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602"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60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60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60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602"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0"/>
                <w:sz w:val="24"/>
                <w:szCs w:val="24"/>
                <w:bdr w:val="none" w:color="auto" w:sz="0" w:space="0"/>
                <w:lang w:val="en-US" w:eastAsia="zh-CN" w:bidi="ar"/>
              </w:rPr>
              <w:t>结果维持</w:t>
            </w:r>
          </w:p>
        </w:tc>
        <w:tc>
          <w:tcPr>
            <w:tcW w:w="603"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0"/>
                <w:sz w:val="24"/>
                <w:szCs w:val="24"/>
                <w:bdr w:val="none" w:color="auto" w:sz="0" w:space="0"/>
                <w:lang w:val="en-US" w:eastAsia="zh-CN" w:bidi="ar"/>
              </w:rPr>
              <w:t>结果纠正</w:t>
            </w:r>
          </w:p>
        </w:tc>
        <w:tc>
          <w:tcPr>
            <w:tcW w:w="603"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0"/>
                <w:sz w:val="24"/>
                <w:szCs w:val="24"/>
                <w:bdr w:val="none" w:color="auto" w:sz="0" w:space="0"/>
                <w:lang w:val="en-US" w:eastAsia="zh-CN" w:bidi="ar"/>
              </w:rPr>
              <w:t>其他结果</w:t>
            </w:r>
          </w:p>
        </w:tc>
        <w:tc>
          <w:tcPr>
            <w:tcW w:w="603"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0"/>
                <w:sz w:val="24"/>
                <w:szCs w:val="24"/>
                <w:bdr w:val="none" w:color="auto" w:sz="0" w:space="0"/>
                <w:lang w:val="en-US" w:eastAsia="zh-CN" w:bidi="ar"/>
              </w:rPr>
              <w:t>尚未审结</w:t>
            </w:r>
          </w:p>
        </w:tc>
        <w:tc>
          <w:tcPr>
            <w:tcW w:w="603"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0"/>
                <w:sz w:val="24"/>
                <w:szCs w:val="24"/>
                <w:bdr w:val="none" w:color="auto" w:sz="0" w:space="0"/>
                <w:lang w:val="en-US" w:eastAsia="zh-CN" w:bidi="ar"/>
              </w:rPr>
              <w:t>总计</w:t>
            </w:r>
          </w:p>
        </w:tc>
        <w:tc>
          <w:tcPr>
            <w:tcW w:w="603"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0"/>
                <w:sz w:val="24"/>
                <w:szCs w:val="24"/>
                <w:bdr w:val="none" w:color="auto" w:sz="0" w:space="0"/>
                <w:lang w:val="en-US" w:eastAsia="zh-CN" w:bidi="ar"/>
              </w:rPr>
              <w:t>结果维持</w:t>
            </w:r>
          </w:p>
        </w:tc>
        <w:tc>
          <w:tcPr>
            <w:tcW w:w="603"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0"/>
                <w:sz w:val="24"/>
                <w:szCs w:val="24"/>
                <w:bdr w:val="none" w:color="auto" w:sz="0" w:space="0"/>
                <w:lang w:val="en-US" w:eastAsia="zh-CN" w:bidi="ar"/>
              </w:rPr>
              <w:t>结果纠正</w:t>
            </w:r>
          </w:p>
        </w:tc>
        <w:tc>
          <w:tcPr>
            <w:tcW w:w="603"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0"/>
                <w:sz w:val="24"/>
                <w:szCs w:val="24"/>
                <w:bdr w:val="none" w:color="auto" w:sz="0" w:space="0"/>
                <w:lang w:val="en-US" w:eastAsia="zh-CN" w:bidi="ar"/>
              </w:rPr>
              <w:t>其他结果</w:t>
            </w:r>
          </w:p>
        </w:tc>
        <w:tc>
          <w:tcPr>
            <w:tcW w:w="603"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0"/>
                <w:sz w:val="24"/>
                <w:szCs w:val="24"/>
                <w:bdr w:val="none" w:color="auto" w:sz="0" w:space="0"/>
                <w:lang w:val="en-US" w:eastAsia="zh-CN" w:bidi="ar"/>
              </w:rPr>
              <w:t>尚未审结</w:t>
            </w:r>
          </w:p>
        </w:tc>
        <w:tc>
          <w:tcPr>
            <w:tcW w:w="603" w:type="dxa"/>
            <w:tcBorders>
              <w:top w:val="single" w:color="auto" w:sz="4" w:space="0"/>
              <w:left w:val="single" w:color="auto" w:sz="4" w:space="0"/>
              <w:bottom w:val="single" w:color="auto" w:sz="4" w:space="0"/>
              <w:right w:val="single" w:color="auto" w:sz="4" w:space="0"/>
            </w:tcBorders>
            <w:shd w:val="clear"/>
            <w:vAlign w:val="center"/>
          </w:tcPr>
          <w:p>
            <w:pPr>
              <w:pStyle w:val="4"/>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0"/>
                <w:sz w:val="24"/>
                <w:szCs w:val="24"/>
                <w:bdr w:val="none" w:color="auto" w:sz="0" w:space="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79" w:hRule="atLeast"/>
          <w:jc w:val="center"/>
        </w:trPr>
        <w:tc>
          <w:tcPr>
            <w:tcW w:w="6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0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0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0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0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0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0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0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0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c>
          <w:tcPr>
            <w:tcW w:w="60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1" w:after="0" w:afterAutospacing="1" w:line="560" w:lineRule="exact"/>
              <w:ind w:left="0" w:right="0"/>
              <w:jc w:val="center"/>
            </w:pPr>
            <w:r>
              <w:rPr>
                <w:rFonts w:hint="eastAsia" w:ascii="仿宋" w:hAnsi="仿宋" w:eastAsia="仿宋" w:cs="仿宋"/>
                <w:kern w:val="2"/>
                <w:sz w:val="24"/>
                <w:szCs w:val="24"/>
                <w:bdr w:val="none" w:color="auto" w:sz="0" w:space="0"/>
                <w:lang w:val="en-US" w:eastAsia="zh-CN" w:bidi="ar"/>
              </w:rPr>
              <w:t>0</w:t>
            </w:r>
          </w:p>
        </w:tc>
      </w:tr>
    </w:tbl>
    <w:p>
      <w:pPr>
        <w:pStyle w:val="4"/>
        <w:keepNext w:val="0"/>
        <w:keepLines w:val="0"/>
        <w:widowControl/>
        <w:numPr>
          <w:numId w:val="0"/>
        </w:numPr>
        <w:suppressLineNumbers w:val="0"/>
        <w:autoSpaceDE w:val="0"/>
        <w:autoSpaceDN/>
        <w:spacing w:before="0" w:beforeAutospacing="1" w:after="0" w:afterAutospacing="1" w:line="560" w:lineRule="exact"/>
        <w:ind w:left="0" w:right="0" w:firstLine="643" w:firstLineChars="200"/>
        <w:jc w:val="left"/>
      </w:pPr>
      <w:r>
        <w:rPr>
          <w:rFonts w:hint="eastAsia" w:ascii="仿宋" w:hAnsi="仿宋" w:eastAsia="仿宋" w:cs="仿宋"/>
          <w:b/>
          <w:bCs/>
          <w:kern w:val="0"/>
          <w:sz w:val="32"/>
          <w:szCs w:val="32"/>
          <w:lang w:val="en-US" w:eastAsia="zh-CN" w:bidi="ar"/>
        </w:rPr>
        <w:t>五、存在的主要问题及改进情况</w:t>
      </w:r>
    </w:p>
    <w:p>
      <w:pPr>
        <w:pStyle w:val="4"/>
        <w:keepNext w:val="0"/>
        <w:keepLines w:val="0"/>
        <w:widowControl/>
        <w:suppressLineNumbers w:val="0"/>
        <w:autoSpaceDE w:val="0"/>
        <w:autoSpaceDN/>
        <w:spacing w:before="0" w:beforeAutospacing="1" w:after="0" w:afterAutospacing="1" w:line="560" w:lineRule="exact"/>
        <w:ind w:left="0" w:right="0" w:firstLine="640" w:firstLineChars="200"/>
        <w:jc w:val="left"/>
      </w:pPr>
      <w:r>
        <w:rPr>
          <w:rFonts w:hint="eastAsia" w:ascii="仿宋" w:hAnsi="仿宋" w:eastAsia="仿宋" w:cs="仿宋"/>
          <w:kern w:val="0"/>
          <w:sz w:val="32"/>
          <w:szCs w:val="32"/>
          <w:lang w:val="en-US" w:eastAsia="zh-CN" w:bidi="ar"/>
        </w:rPr>
        <w:t xml:space="preserve">（一）政府信息公开工作存在的主要问题 </w:t>
      </w:r>
    </w:p>
    <w:p>
      <w:pPr>
        <w:pStyle w:val="4"/>
        <w:keepNext w:val="0"/>
        <w:keepLines w:val="0"/>
        <w:widowControl/>
        <w:suppressLineNumbers w:val="0"/>
        <w:autoSpaceDE w:val="0"/>
        <w:autoSpaceDN/>
        <w:spacing w:before="0" w:beforeAutospacing="1" w:after="0" w:afterAutospacing="1" w:line="560" w:lineRule="exact"/>
        <w:ind w:left="0" w:right="0" w:firstLine="640" w:firstLineChars="200"/>
        <w:jc w:val="left"/>
      </w:pPr>
      <w:r>
        <w:rPr>
          <w:rFonts w:hint="eastAsia" w:ascii="仿宋" w:hAnsi="仿宋" w:eastAsia="仿宋" w:cs="仿宋"/>
          <w:kern w:val="0"/>
          <w:sz w:val="32"/>
          <w:szCs w:val="32"/>
          <w:lang w:val="en-US" w:eastAsia="zh-CN" w:bidi="ar"/>
        </w:rPr>
        <w:t xml:space="preserve">完善并加强政府信息公开的常态性、基础性工作：一是需加强机关干部对信息公开重要性的认识，进一步完善并形成良好的报送机制，提高信息公开的效率；二是需加大宣传力度，扩大政府信息公开为民服务的影响力；三是需提升技术支持，公民、法人或者其他组织不仅能从依申请公开渠道获得所需信息，还能从网上服务获得信息，最大限度地为民服务。 </w:t>
      </w:r>
    </w:p>
    <w:p>
      <w:pPr>
        <w:pStyle w:val="4"/>
        <w:keepNext w:val="0"/>
        <w:keepLines w:val="0"/>
        <w:widowControl/>
        <w:suppressLineNumbers w:val="0"/>
        <w:autoSpaceDE w:val="0"/>
        <w:autoSpaceDN/>
        <w:spacing w:before="0" w:beforeAutospacing="1" w:after="0" w:afterAutospacing="1" w:line="560" w:lineRule="exact"/>
        <w:ind w:left="0" w:right="0" w:firstLine="640" w:firstLineChars="200"/>
        <w:jc w:val="left"/>
      </w:pPr>
      <w:r>
        <w:rPr>
          <w:rFonts w:hint="eastAsia" w:ascii="仿宋" w:hAnsi="仿宋" w:eastAsia="仿宋" w:cs="仿宋"/>
          <w:kern w:val="0"/>
          <w:sz w:val="32"/>
          <w:szCs w:val="32"/>
          <w:lang w:val="en-US" w:eastAsia="zh-CN" w:bidi="ar"/>
        </w:rPr>
        <w:t xml:space="preserve">（二）政府信息公开工作改进措施 </w:t>
      </w:r>
    </w:p>
    <w:p>
      <w:pPr>
        <w:pStyle w:val="4"/>
        <w:keepNext w:val="0"/>
        <w:keepLines w:val="0"/>
        <w:widowControl/>
        <w:suppressLineNumbers w:val="0"/>
        <w:autoSpaceDE w:val="0"/>
        <w:autoSpaceDN/>
        <w:spacing w:before="0" w:beforeAutospacing="1" w:after="0" w:afterAutospacing="1" w:line="560" w:lineRule="exact"/>
        <w:ind w:left="0" w:right="0" w:firstLine="640" w:firstLineChars="200"/>
        <w:jc w:val="left"/>
      </w:pPr>
      <w:r>
        <w:rPr>
          <w:rFonts w:hint="eastAsia" w:ascii="仿宋" w:hAnsi="仿宋" w:eastAsia="仿宋" w:cs="仿宋"/>
          <w:kern w:val="0"/>
          <w:sz w:val="32"/>
          <w:szCs w:val="32"/>
          <w:lang w:val="en-US" w:eastAsia="zh-CN" w:bidi="ar"/>
        </w:rPr>
        <w:t xml:space="preserve">1、统一认识，按照“公开为原则，不公开为例外”的总体要求，及时提供，定期维护，确保政府信息公开工作能按照既定的工作有效运作，为公民、法人或者其他组织获得政府公开信息服务。 </w:t>
      </w:r>
    </w:p>
    <w:p>
      <w:pPr>
        <w:pStyle w:val="4"/>
        <w:keepNext w:val="0"/>
        <w:keepLines w:val="0"/>
        <w:widowControl/>
        <w:suppressLineNumbers w:val="0"/>
        <w:autoSpaceDE w:val="0"/>
        <w:autoSpaceDN/>
        <w:spacing w:before="0" w:beforeAutospacing="1" w:after="0" w:afterAutospacing="1" w:line="560" w:lineRule="exact"/>
        <w:ind w:left="0" w:right="0" w:firstLine="640" w:firstLineChars="200"/>
        <w:jc w:val="left"/>
      </w:pPr>
      <w:r>
        <w:rPr>
          <w:rFonts w:hint="eastAsia" w:ascii="仿宋" w:hAnsi="仿宋" w:eastAsia="仿宋" w:cs="仿宋"/>
          <w:kern w:val="0"/>
          <w:sz w:val="32"/>
          <w:szCs w:val="32"/>
          <w:lang w:val="en-US" w:eastAsia="zh-CN" w:bidi="ar"/>
        </w:rPr>
        <w:t>2、在不断健全、完善和加强政府信息公开的常态性、基础性工作的同时，进一步办好网上服务平台、互动平台等的工作，完善政府信息公开系统的服务能力，为公民、法人或者其他组织能更多渠道获得政府公开信息。</w:t>
      </w:r>
    </w:p>
    <w:p>
      <w:pPr>
        <w:pStyle w:val="4"/>
        <w:keepNext w:val="0"/>
        <w:keepLines w:val="0"/>
        <w:widowControl/>
        <w:suppressLineNumbers w:val="0"/>
        <w:autoSpaceDE w:val="0"/>
        <w:autoSpaceDN/>
        <w:spacing w:before="0" w:beforeAutospacing="1" w:after="0" w:afterAutospacing="1" w:line="560" w:lineRule="exact"/>
        <w:ind w:left="0" w:right="0" w:firstLine="640" w:firstLineChars="200"/>
        <w:jc w:val="left"/>
      </w:pPr>
      <w:r>
        <w:rPr>
          <w:rFonts w:hint="eastAsia" w:ascii="仿宋" w:hAnsi="仿宋" w:eastAsia="仿宋" w:cs="仿宋"/>
          <w:kern w:val="0"/>
          <w:sz w:val="32"/>
          <w:szCs w:val="32"/>
          <w:lang w:val="en-US" w:eastAsia="zh-CN" w:bidi="ar"/>
        </w:rPr>
        <w:t>3、</w:t>
      </w:r>
      <w:r>
        <w:rPr>
          <w:rFonts w:hint="eastAsia" w:ascii="仿宋" w:hAnsi="仿宋" w:eastAsia="仿宋" w:cs="仿宋"/>
          <w:kern w:val="2"/>
          <w:sz w:val="32"/>
          <w:szCs w:val="32"/>
          <w:lang w:val="en-US" w:eastAsia="zh-CN" w:bidi="ar"/>
        </w:rPr>
        <w:t>及时通过区政府门户网站、新媒体平台等渠道公开相关政府信息，并有针对性地向群众宣传有关政府信息公开、民主管理的法律法规和政策的重要意义，克服认识上的障碍，激发广大群众的主人翁意识，提高参与民主管理的积极性。</w:t>
      </w:r>
    </w:p>
    <w:p>
      <w:pPr>
        <w:pStyle w:val="4"/>
        <w:keepNext w:val="0"/>
        <w:keepLines w:val="0"/>
        <w:widowControl/>
        <w:suppressLineNumbers w:val="0"/>
        <w:autoSpaceDE w:val="0"/>
        <w:autoSpaceDN/>
        <w:spacing w:before="0" w:beforeAutospacing="1" w:after="0" w:afterAutospacing="1" w:line="560" w:lineRule="exact"/>
        <w:ind w:left="0" w:right="0" w:firstLine="640" w:firstLineChars="200"/>
        <w:jc w:val="left"/>
      </w:pPr>
      <w:r>
        <w:rPr>
          <w:rFonts w:hint="eastAsia" w:ascii="仿宋" w:hAnsi="仿宋" w:eastAsia="仿宋" w:cs="仿宋"/>
          <w:kern w:val="0"/>
          <w:sz w:val="32"/>
          <w:szCs w:val="32"/>
          <w:lang w:val="en-US" w:eastAsia="zh-CN" w:bidi="ar"/>
        </w:rPr>
        <w:t>六、其他需要报告的事项</w:t>
      </w:r>
    </w:p>
    <w:p>
      <w:pPr>
        <w:pStyle w:val="4"/>
        <w:keepNext w:val="0"/>
        <w:keepLines w:val="0"/>
        <w:widowControl/>
        <w:suppressLineNumbers w:val="0"/>
        <w:autoSpaceDE w:val="0"/>
        <w:autoSpaceDN/>
        <w:spacing w:before="0" w:beforeAutospacing="1" w:after="0" w:afterAutospacing="1" w:line="560" w:lineRule="exact"/>
        <w:ind w:left="0" w:right="0" w:firstLine="640" w:firstLineChars="200"/>
        <w:jc w:val="left"/>
      </w:pPr>
      <w:r>
        <w:rPr>
          <w:rFonts w:hint="eastAsia" w:ascii="仿宋" w:hAnsi="仿宋" w:eastAsia="仿宋" w:cs="仿宋"/>
          <w:kern w:val="2"/>
          <w:sz w:val="32"/>
          <w:szCs w:val="32"/>
          <w:lang w:val="en-US" w:eastAsia="zh-CN" w:bidi="ar"/>
        </w:rPr>
        <w:t>无需要报告的其他事项。  </w:t>
      </w:r>
    </w:p>
    <w:p>
      <w:pPr>
        <w:pStyle w:val="4"/>
        <w:keepNext w:val="0"/>
        <w:keepLines w:val="0"/>
        <w:widowControl/>
        <w:suppressLineNumbers w:val="0"/>
        <w:autoSpaceDE w:val="0"/>
        <w:autoSpaceDN/>
        <w:spacing w:before="0" w:beforeAutospacing="1" w:after="0" w:afterAutospacing="1" w:line="560" w:lineRule="exact"/>
        <w:ind w:left="0" w:right="0" w:firstLine="640" w:firstLineChars="200"/>
        <w:jc w:val="left"/>
      </w:pPr>
      <w:r>
        <w:rPr>
          <w:rFonts w:hint="eastAsia" w:ascii="仿宋" w:hAnsi="仿宋" w:eastAsia="仿宋" w:cs="仿宋"/>
          <w:kern w:val="2"/>
          <w:sz w:val="32"/>
          <w:szCs w:val="32"/>
          <w:lang w:val="en-US" w:eastAsia="zh-CN" w:bidi="ar"/>
        </w:rPr>
        <w:t>联系人：张鑫    联系电话：13845846659</w:t>
      </w:r>
    </w:p>
    <w:p>
      <w:pPr>
        <w:rPr>
          <w:rFonts w:hint="default"/>
          <w:lang w:val="en-US" w:eastAsia="zh-CN"/>
        </w:rPr>
      </w:pPr>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YzUxNjE0OTE0MzNhYzg2YTNmZWVhZTMzNzU2YjAifQ=="/>
  </w:docVars>
  <w:rsids>
    <w:rsidRoot w:val="008C1F97"/>
    <w:rsid w:val="000A0DAC"/>
    <w:rsid w:val="002B4319"/>
    <w:rsid w:val="005C6A2D"/>
    <w:rsid w:val="008C1F97"/>
    <w:rsid w:val="00F40E63"/>
    <w:rsid w:val="00F71273"/>
    <w:rsid w:val="039667AB"/>
    <w:rsid w:val="08455060"/>
    <w:rsid w:val="08B0408A"/>
    <w:rsid w:val="0CD11ECC"/>
    <w:rsid w:val="0EAE41C0"/>
    <w:rsid w:val="13DF4F85"/>
    <w:rsid w:val="150F0C99"/>
    <w:rsid w:val="1BE55780"/>
    <w:rsid w:val="1C2D2F62"/>
    <w:rsid w:val="1D960CE5"/>
    <w:rsid w:val="213B48FE"/>
    <w:rsid w:val="23064659"/>
    <w:rsid w:val="260B4858"/>
    <w:rsid w:val="29F51945"/>
    <w:rsid w:val="2D055D06"/>
    <w:rsid w:val="31A34F4E"/>
    <w:rsid w:val="33973420"/>
    <w:rsid w:val="344D1D91"/>
    <w:rsid w:val="35334571"/>
    <w:rsid w:val="356C2731"/>
    <w:rsid w:val="35F15ACF"/>
    <w:rsid w:val="360B1967"/>
    <w:rsid w:val="39CB0253"/>
    <w:rsid w:val="3A4D66AF"/>
    <w:rsid w:val="3AFC114F"/>
    <w:rsid w:val="3FB738C7"/>
    <w:rsid w:val="43D57E8F"/>
    <w:rsid w:val="45073909"/>
    <w:rsid w:val="49DC20B4"/>
    <w:rsid w:val="4CF374E7"/>
    <w:rsid w:val="4F534CD7"/>
    <w:rsid w:val="4FC549F9"/>
    <w:rsid w:val="50E6505D"/>
    <w:rsid w:val="59273AEF"/>
    <w:rsid w:val="59DD038C"/>
    <w:rsid w:val="5BC61E94"/>
    <w:rsid w:val="5C5A47EC"/>
    <w:rsid w:val="60002155"/>
    <w:rsid w:val="6432208F"/>
    <w:rsid w:val="691E5E2A"/>
    <w:rsid w:val="69677B1A"/>
    <w:rsid w:val="69731230"/>
    <w:rsid w:val="6C377109"/>
    <w:rsid w:val="71707E34"/>
    <w:rsid w:val="73C74355"/>
    <w:rsid w:val="73CC69C7"/>
    <w:rsid w:val="73EF1290"/>
    <w:rsid w:val="760065B4"/>
    <w:rsid w:val="780764A7"/>
    <w:rsid w:val="782B2781"/>
    <w:rsid w:val="784C06C8"/>
    <w:rsid w:val="79D95F48"/>
    <w:rsid w:val="7A3701EB"/>
    <w:rsid w:val="7AE1615A"/>
    <w:rsid w:val="7C2E6DC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99"/>
    <w:pPr>
      <w:spacing w:beforeAutospacing="1" w:afterAutospacing="1"/>
      <w:jc w:val="left"/>
    </w:pPr>
    <w:rPr>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www.xunchi.com</Company>
  <Pages>8</Pages>
  <Words>2646</Words>
  <Characters>2701</Characters>
  <Lines>0</Lines>
  <Paragraphs>0</Paragraphs>
  <TotalTime>54</TotalTime>
  <ScaleCrop>false</ScaleCrop>
  <LinksUpToDate>false</LinksUpToDate>
  <CharactersWithSpaces>2764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2020-01-23T03:21:00Z</dcterms:created>
  <dc:creator>午夜阳光1390285921</dc:creator>
  <cp:lastModifiedBy>微信用户</cp:lastModifiedBy>
  <dcterms:modified xsi:type="dcterms:W3CDTF">2024-05-30T05:59:05Z</dcterms:modified>
  <dc:title>XXX2019年政府信息公开工作年度报告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32D848A9A6934E239424CC7675DF8922_13</vt:lpwstr>
  </property>
</Properties>
</file>