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6"/>
          <w:szCs w:val="36"/>
          <w:lang w:val="en-US" w:eastAsia="zh-CN"/>
        </w:rPr>
      </w:pPr>
      <w:r>
        <w:rPr>
          <w:rFonts w:hint="eastAsia"/>
          <w:b/>
          <w:bCs/>
          <w:sz w:val="36"/>
          <w:szCs w:val="36"/>
          <w:lang w:val="en-US" w:eastAsia="zh-CN"/>
        </w:rPr>
        <w:t>关于办好人民满意的教育建议的答复B41</w:t>
      </w:r>
      <w:bookmarkStart w:id="0" w:name="_GoBack"/>
      <w:bookmarkEnd w:id="0"/>
    </w:p>
    <w:p>
      <w:pPr>
        <w:rPr>
          <w:rFonts w:hint="eastAsia"/>
          <w:sz w:val="32"/>
          <w:szCs w:val="32"/>
        </w:rPr>
      </w:pPr>
    </w:p>
    <w:p>
      <w:pPr>
        <w:rPr>
          <w:rFonts w:hint="default" w:eastAsiaTheme="minorEastAsia"/>
          <w:sz w:val="32"/>
          <w:szCs w:val="32"/>
          <w:lang w:val="en-US" w:eastAsia="zh-CN"/>
        </w:rPr>
      </w:pPr>
      <w:r>
        <w:rPr>
          <w:rFonts w:hint="eastAsia"/>
          <w:sz w:val="32"/>
          <w:szCs w:val="32"/>
          <w:lang w:val="en-US" w:eastAsia="zh-CN"/>
        </w:rPr>
        <w:t>姚彦丽委员：</w:t>
      </w:r>
    </w:p>
    <w:p>
      <w:pPr>
        <w:ind w:firstLine="320" w:firstLineChars="100"/>
        <w:rPr>
          <w:rFonts w:hint="eastAsia"/>
          <w:sz w:val="32"/>
          <w:szCs w:val="32"/>
        </w:rPr>
      </w:pPr>
      <w:r>
        <w:rPr>
          <w:rFonts w:hint="eastAsia"/>
          <w:sz w:val="32"/>
          <w:szCs w:val="32"/>
          <w:lang w:val="en-US" w:eastAsia="zh-CN"/>
        </w:rPr>
        <w:t>您</w:t>
      </w:r>
      <w:r>
        <w:rPr>
          <w:rFonts w:hint="eastAsia"/>
          <w:sz w:val="32"/>
          <w:szCs w:val="32"/>
        </w:rPr>
        <w:t>提出的《关于</w:t>
      </w:r>
      <w:r>
        <w:rPr>
          <w:rFonts w:hint="eastAsia"/>
          <w:sz w:val="32"/>
          <w:szCs w:val="32"/>
          <w:lang w:val="en-US" w:eastAsia="zh-CN"/>
        </w:rPr>
        <w:t>办好人民满意的教育建议</w:t>
      </w:r>
      <w:r>
        <w:rPr>
          <w:rFonts w:hint="eastAsia"/>
          <w:sz w:val="32"/>
          <w:szCs w:val="32"/>
        </w:rPr>
        <w:t>》的提案收悉，现答复如下：</w:t>
      </w:r>
    </w:p>
    <w:p>
      <w:pPr>
        <w:ind w:firstLine="640"/>
        <w:rPr>
          <w:rFonts w:hint="eastAsia"/>
          <w:sz w:val="32"/>
          <w:szCs w:val="32"/>
        </w:rPr>
      </w:pPr>
      <w:r>
        <w:rPr>
          <w:rFonts w:hint="eastAsia"/>
          <w:sz w:val="32"/>
          <w:szCs w:val="32"/>
        </w:rPr>
        <w:t>近年来，</w:t>
      </w:r>
      <w:r>
        <w:rPr>
          <w:rFonts w:hint="eastAsia"/>
          <w:sz w:val="32"/>
          <w:szCs w:val="32"/>
          <w:lang w:val="en-US" w:eastAsia="zh-CN"/>
        </w:rPr>
        <w:t>国家</w:t>
      </w:r>
      <w:r>
        <w:rPr>
          <w:rFonts w:hint="eastAsia"/>
          <w:sz w:val="32"/>
          <w:szCs w:val="32"/>
        </w:rPr>
        <w:t>高度重视提高教育教学质量、办好人民满意的教育</w:t>
      </w:r>
      <w:r>
        <w:rPr>
          <w:rFonts w:hint="eastAsia"/>
          <w:sz w:val="32"/>
          <w:szCs w:val="32"/>
          <w:lang w:eastAsia="zh-CN"/>
        </w:rPr>
        <w:t>。</w:t>
      </w:r>
      <w:r>
        <w:rPr>
          <w:rFonts w:hint="eastAsia"/>
          <w:sz w:val="32"/>
          <w:szCs w:val="32"/>
        </w:rPr>
        <w:t>教育体制机制改革，不断深化推进简政放权，逐步理顺政府、学校、社会之间的关系，中小学办学行为不断规范，育人质量显著提升。但在一定程度上，还存在着中小学办学自主权落实不到位、学校教书育人的主体作用没有得到充分发挥、校长教师的积极性创造性没有得到充分激发、各种干扰过多过频等问题。教育部对此十分重视，制定和采取了一系列政策措施。2019年中共中央 国务院印发的《关于深化教育教学改革全面提高义务教育质量的意见》明确指出，要</w:t>
      </w:r>
      <w:r>
        <w:rPr>
          <w:rFonts w:hint="eastAsia"/>
          <w:sz w:val="32"/>
          <w:szCs w:val="32"/>
          <w:lang w:val="en-US" w:eastAsia="zh-CN"/>
        </w:rPr>
        <w:t>提高教育教学质量</w:t>
      </w:r>
      <w:r>
        <w:rPr>
          <w:rFonts w:hint="eastAsia"/>
          <w:sz w:val="32"/>
          <w:szCs w:val="32"/>
        </w:rPr>
        <w:t>，并进一步强调，要推进现代学校制度建设，落实学校办学自主权，保障学校自主设立内设机构，依法依规实施教育教学活动</w:t>
      </w:r>
      <w:r>
        <w:rPr>
          <w:rFonts w:hint="eastAsia"/>
          <w:sz w:val="32"/>
          <w:szCs w:val="32"/>
          <w:lang w:eastAsia="zh-CN"/>
        </w:rPr>
        <w:t>。</w:t>
      </w:r>
      <w:r>
        <w:rPr>
          <w:rFonts w:hint="eastAsia"/>
          <w:sz w:val="32"/>
          <w:szCs w:val="32"/>
        </w:rPr>
        <w:t>2020年9月，教育部等八部委联合印发《关于进一步激发中小学办学活力的若干意见》（以下简称《若干意见》），对落实中小学办学自主权激发学校办学活力</w:t>
      </w:r>
      <w:r>
        <w:rPr>
          <w:rFonts w:hint="eastAsia"/>
          <w:sz w:val="32"/>
          <w:szCs w:val="32"/>
          <w:lang w:eastAsia="zh-CN"/>
        </w:rPr>
        <w:t>，</w:t>
      </w:r>
      <w:r>
        <w:rPr>
          <w:rFonts w:hint="eastAsia"/>
          <w:sz w:val="32"/>
          <w:szCs w:val="32"/>
          <w:lang w:val="en-US" w:eastAsia="zh-CN"/>
        </w:rPr>
        <w:t>提高教育教学质量，办人民满意教学</w:t>
      </w:r>
      <w:r>
        <w:rPr>
          <w:rFonts w:hint="eastAsia"/>
          <w:sz w:val="32"/>
          <w:szCs w:val="32"/>
        </w:rPr>
        <w:t>进行了全面系统的设计。</w:t>
      </w:r>
    </w:p>
    <w:p>
      <w:pPr>
        <w:ind w:firstLine="640"/>
        <w:rPr>
          <w:rFonts w:hint="eastAsia"/>
          <w:sz w:val="32"/>
          <w:szCs w:val="32"/>
        </w:rPr>
      </w:pPr>
      <w:r>
        <w:rPr>
          <w:rFonts w:hint="eastAsia"/>
          <w:sz w:val="32"/>
          <w:szCs w:val="32"/>
          <w:lang w:val="en-US" w:eastAsia="zh-CN"/>
        </w:rPr>
        <w:t>我区按照</w:t>
      </w:r>
      <w:r>
        <w:rPr>
          <w:rFonts w:hint="eastAsia"/>
          <w:sz w:val="32"/>
          <w:szCs w:val="32"/>
        </w:rPr>
        <w:t>《关于深化教育教学改革全面提高义务教育质量的意见》</w:t>
      </w:r>
      <w:r>
        <w:rPr>
          <w:rFonts w:hint="eastAsia"/>
          <w:sz w:val="32"/>
          <w:szCs w:val="32"/>
          <w:lang w:eastAsia="zh-CN"/>
        </w:rPr>
        <w:t>、</w:t>
      </w:r>
      <w:r>
        <w:rPr>
          <w:rFonts w:hint="eastAsia"/>
          <w:sz w:val="32"/>
          <w:szCs w:val="32"/>
        </w:rPr>
        <w:t>《关于进一步激发中小学办学活力的若干意见》</w:t>
      </w:r>
      <w:r>
        <w:rPr>
          <w:rFonts w:hint="eastAsia"/>
          <w:sz w:val="32"/>
          <w:szCs w:val="32"/>
          <w:lang w:eastAsia="zh-CN"/>
        </w:rPr>
        <w:t>，</w:t>
      </w:r>
      <w:r>
        <w:rPr>
          <w:rFonts w:hint="eastAsia"/>
          <w:sz w:val="32"/>
          <w:szCs w:val="32"/>
          <w:lang w:val="en-US" w:eastAsia="zh-CN"/>
        </w:rPr>
        <w:t>就提高我区教育教学质量</w:t>
      </w:r>
      <w:r>
        <w:rPr>
          <w:rFonts w:hint="eastAsia"/>
          <w:sz w:val="32"/>
          <w:szCs w:val="32"/>
        </w:rPr>
        <w:t>主要有以下政策措施：</w:t>
      </w:r>
    </w:p>
    <w:p>
      <w:pPr>
        <w:rPr>
          <w:rFonts w:hint="eastAsia"/>
          <w:sz w:val="32"/>
          <w:szCs w:val="32"/>
        </w:rPr>
      </w:pPr>
      <w:r>
        <w:rPr>
          <w:rFonts w:hint="eastAsia"/>
          <w:sz w:val="32"/>
          <w:szCs w:val="32"/>
        </w:rPr>
        <w:t>　　一、保障学校办学自主权</w:t>
      </w:r>
    </w:p>
    <w:p>
      <w:pPr>
        <w:rPr>
          <w:rFonts w:hint="eastAsia"/>
          <w:sz w:val="32"/>
          <w:szCs w:val="32"/>
        </w:rPr>
      </w:pPr>
      <w:r>
        <w:rPr>
          <w:rFonts w:hint="eastAsia"/>
          <w:sz w:val="32"/>
          <w:szCs w:val="32"/>
        </w:rPr>
        <w:t>　　一是保障教育教学自主权。在学校层面，提出鼓励支持学校办出特色、办出水平，强化学校课程实施主体地位，明确学校在遵循教学基本要求基础上，实现“五个自主”，包括自主安排教学计划、自主运用教学方式、自主组织研训活动、自主实施教学评价、自主实施跨学科主题教学。在教师层面，充分发挥教师在课堂教学改革中的主体作用，鼓励教师大胆创新，改进教育教学方法，积极探索符合学科特点、时代要求和学生成长规律的教育教学模式。同时，提出要大力精简、严格规范各类进校园活动，有效排除对学校正常教育教学秩序的干扰。</w:t>
      </w:r>
    </w:p>
    <w:p>
      <w:pPr>
        <w:rPr>
          <w:rFonts w:hint="eastAsia"/>
          <w:sz w:val="32"/>
          <w:szCs w:val="32"/>
        </w:rPr>
      </w:pPr>
      <w:r>
        <w:rPr>
          <w:rFonts w:hint="eastAsia"/>
          <w:sz w:val="32"/>
          <w:szCs w:val="32"/>
        </w:rPr>
        <w:t>　　二、增强学校办学内生动力</w:t>
      </w:r>
    </w:p>
    <w:p>
      <w:pPr>
        <w:rPr>
          <w:rFonts w:hint="eastAsia"/>
          <w:sz w:val="32"/>
          <w:szCs w:val="32"/>
        </w:rPr>
      </w:pPr>
      <w:r>
        <w:rPr>
          <w:rFonts w:hint="eastAsia"/>
          <w:sz w:val="32"/>
          <w:szCs w:val="32"/>
        </w:rPr>
        <w:t>　　一是强化评价导向作用。提出建立健全以发展素质教育为导向的学校办学质量评价体系，强化过程性和发展性评价，更加注重评价学校提高办学质量的实际成效，并作为对学校、对校长教师实施考核表彰的重要依据。</w:t>
      </w:r>
    </w:p>
    <w:p>
      <w:pPr>
        <w:rPr>
          <w:rFonts w:hint="eastAsia"/>
          <w:sz w:val="32"/>
          <w:szCs w:val="32"/>
        </w:rPr>
      </w:pPr>
      <w:r>
        <w:rPr>
          <w:rFonts w:hint="eastAsia"/>
          <w:sz w:val="32"/>
          <w:szCs w:val="32"/>
        </w:rPr>
        <w:t>　　二是强化校内激励作用。提出学校要从五个方面构建完善的教师激励体系。一是注重精神荣誉激励，积极开展优秀教师、教学能手、师德标兵和优秀教学团队等评选活动；二是强化专业发展激励，鼓励和保障教师参加培训、教研等学术研究活动，促进教师专业成长；三是完善岗位晋升激励，切实落实教师岗位职责，把师德表现和教育教学实绩作为岗位晋升的重要依据；四是健全</w:t>
      </w:r>
      <w:r>
        <w:rPr>
          <w:rFonts w:hint="eastAsia"/>
          <w:sz w:val="32"/>
          <w:szCs w:val="32"/>
          <w:lang w:val="en-US" w:eastAsia="zh-CN"/>
        </w:rPr>
        <w:t>课后服务费</w:t>
      </w:r>
      <w:r>
        <w:rPr>
          <w:rFonts w:hint="eastAsia"/>
          <w:sz w:val="32"/>
          <w:szCs w:val="32"/>
        </w:rPr>
        <w:t>激励，完善学校</w:t>
      </w:r>
      <w:r>
        <w:rPr>
          <w:rFonts w:hint="eastAsia"/>
          <w:sz w:val="32"/>
          <w:szCs w:val="32"/>
          <w:lang w:val="en-US" w:eastAsia="zh-CN"/>
        </w:rPr>
        <w:t>课后服务费</w:t>
      </w:r>
      <w:r>
        <w:rPr>
          <w:rFonts w:hint="eastAsia"/>
          <w:sz w:val="32"/>
          <w:szCs w:val="32"/>
        </w:rPr>
        <w:t>分配办法，向教育教学实绩突出的一线教师和班主任倾斜；五是突出关心爱护激励，加强思想政治工作和人文关怀，增强教师职业荣誉感和幸福感。</w:t>
      </w:r>
    </w:p>
    <w:p>
      <w:pPr>
        <w:rPr>
          <w:rFonts w:hint="eastAsia"/>
          <w:sz w:val="32"/>
          <w:szCs w:val="32"/>
        </w:rPr>
      </w:pPr>
      <w:r>
        <w:rPr>
          <w:rFonts w:hint="eastAsia"/>
          <w:sz w:val="32"/>
          <w:szCs w:val="32"/>
        </w:rPr>
        <w:t>　下一步</w:t>
      </w:r>
      <w:r>
        <w:rPr>
          <w:rFonts w:hint="eastAsia"/>
          <w:sz w:val="32"/>
          <w:szCs w:val="32"/>
          <w:lang w:eastAsia="zh-CN"/>
        </w:rPr>
        <w:t>，</w:t>
      </w:r>
      <w:r>
        <w:rPr>
          <w:rFonts w:hint="eastAsia"/>
          <w:sz w:val="32"/>
          <w:szCs w:val="32"/>
        </w:rPr>
        <w:t>我们要进一步全面深入贯彻国家中长期教育改革与发展规划纲要精神，继续深化教育改革，强化工作措施，努力提高教育工作水平，重点做好以下几方面工作：一是继续强化政府责任，不断加大教育投入，高质量完成全</w:t>
      </w:r>
      <w:r>
        <w:rPr>
          <w:rFonts w:hint="eastAsia"/>
          <w:sz w:val="32"/>
          <w:szCs w:val="32"/>
          <w:lang w:val="en-US" w:eastAsia="zh-CN"/>
        </w:rPr>
        <w:t>区</w:t>
      </w:r>
      <w:r>
        <w:rPr>
          <w:rFonts w:hint="eastAsia"/>
          <w:sz w:val="32"/>
          <w:szCs w:val="32"/>
        </w:rPr>
        <w:t>义务教育薄弱学校改造规划</w:t>
      </w:r>
      <w:r>
        <w:rPr>
          <w:rFonts w:hint="eastAsia"/>
          <w:sz w:val="32"/>
          <w:szCs w:val="32"/>
          <w:lang w:val="en-US" w:eastAsia="zh-CN"/>
        </w:rPr>
        <w:t>目</w:t>
      </w:r>
      <w:r>
        <w:rPr>
          <w:rFonts w:hint="eastAsia"/>
          <w:sz w:val="32"/>
          <w:szCs w:val="32"/>
        </w:rPr>
        <w:t>标任务;二是继续加强教师队伍建设，不断完善教师培训和继续教育制度，强化骨干教师的培养，优化教师队伍结构，进一步提高教师队伍的整体素质;三是继续加大基础教育教学改革，全面实施素质教育，努力提高教育教学质量。</w:t>
      </w:r>
    </w:p>
    <w:p>
      <w:pPr>
        <w:rPr>
          <w:rFonts w:hint="eastAsia"/>
          <w:sz w:val="32"/>
          <w:szCs w:val="32"/>
        </w:rPr>
      </w:pPr>
      <w:r>
        <w:rPr>
          <w:rFonts w:hint="eastAsia"/>
          <w:sz w:val="32"/>
          <w:szCs w:val="32"/>
        </w:rPr>
        <w:t>　</w:t>
      </w:r>
    </w:p>
    <w:p>
      <w:pPr>
        <w:ind w:firstLine="4166" w:firstLineChars="1302"/>
        <w:rPr>
          <w:rFonts w:hint="eastAsia"/>
          <w:sz w:val="32"/>
          <w:szCs w:val="32"/>
        </w:rPr>
      </w:pPr>
      <w:r>
        <w:rPr>
          <w:rFonts w:hint="eastAsia"/>
          <w:sz w:val="32"/>
          <w:szCs w:val="32"/>
        </w:rPr>
        <w:t>202</w:t>
      </w:r>
      <w:r>
        <w:rPr>
          <w:rFonts w:hint="eastAsia"/>
          <w:sz w:val="32"/>
          <w:szCs w:val="32"/>
          <w:lang w:val="en-US" w:eastAsia="zh-CN"/>
        </w:rPr>
        <w:t>1</w:t>
      </w:r>
      <w:r>
        <w:rPr>
          <w:rFonts w:hint="eastAsia"/>
          <w:sz w:val="32"/>
          <w:szCs w:val="32"/>
        </w:rPr>
        <w:t>年</w:t>
      </w:r>
      <w:r>
        <w:rPr>
          <w:rFonts w:hint="eastAsia"/>
          <w:sz w:val="32"/>
          <w:szCs w:val="32"/>
          <w:lang w:val="en-US" w:eastAsia="zh-CN"/>
        </w:rPr>
        <w:t>6</w:t>
      </w:r>
      <w:r>
        <w:rPr>
          <w:rFonts w:hint="eastAsia"/>
          <w:sz w:val="32"/>
          <w:szCs w:val="32"/>
        </w:rPr>
        <w:t>月10日</w:t>
      </w:r>
    </w:p>
    <w:p>
      <w:pPr>
        <w:ind w:firstLine="4486" w:firstLineChars="1402"/>
        <w:rPr>
          <w:rFonts w:hint="default" w:eastAsiaTheme="minorEastAsia"/>
          <w:sz w:val="32"/>
          <w:szCs w:val="32"/>
          <w:lang w:val="en-US" w:eastAsia="zh-CN"/>
        </w:rPr>
      </w:pPr>
      <w:r>
        <w:rPr>
          <w:rFonts w:hint="eastAsia"/>
          <w:sz w:val="32"/>
          <w:szCs w:val="32"/>
          <w:lang w:val="en-US" w:eastAsia="zh-CN"/>
        </w:rPr>
        <w:t>友好区教育局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966FD"/>
    <w:rsid w:val="239966FD"/>
    <w:rsid w:val="24BB6E81"/>
    <w:rsid w:val="52CC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2021-05-28T08:28:00Z</dcterms:created>
  <dc:creator>lenovo</dc:creator>
  <cp:lastModifiedBy>lenovo</cp:lastModifiedBy>
  <dcterms:modified xsi:type="dcterms:W3CDTF">2021-09-15T02:43:20Z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A2592852998642F496732D070363FB87</vt:lpwstr>
  </property>
</Properties>
</file>