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36"/>
          <w:szCs w:val="36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D3D3D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D3D3D"/>
          <w:spacing w:val="0"/>
          <w:sz w:val="44"/>
          <w:szCs w:val="44"/>
          <w:shd w:val="clear" w:fill="FFFFFF"/>
          <w:lang w:val="en-US" w:eastAsia="zh-CN"/>
        </w:rPr>
        <w:t>B35关于持续改善农村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D3D3D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D3D3D"/>
          <w:spacing w:val="0"/>
          <w:sz w:val="44"/>
          <w:szCs w:val="44"/>
          <w:shd w:val="clear" w:fill="FFFFFF"/>
          <w:lang w:val="en-US" w:eastAsia="zh-CN"/>
        </w:rPr>
        <w:t>人居环境的建议建议的答复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滕金峰委员: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您好，您提出的《关于持续改善农村人居环境的建议》已收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悉，现答复如下: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是加强规划引领。结合村、林场规模调整和新一轮国土规划调整，及时修编村庄规划，在建设用地等方面为乡村振兴预留发展空间。按照区域乡村规划确定的特色村（林场）、重点村（林场）、一般村（林场），因地制宜，科学合理地分类建设，引导村、林场个性发展。二是继续加强农村、林场环境治理。巩固提升环境综合整治成果。深入抓好农村垃圾、污水、厕所三大革命，认真推行农村、林场生活垃圾分类。广泛开展农家庭院绿化美化，不断增强农村群众对美丽乡村建设的获得感和幸福感。三是重视农村环境设施建设工程质量和后期维护问题。要加强对农村建设工程监管，积极探索解决公用设施后续维护资金来源问题，避免因质量问题或维护跟不上而影响使用、造成浪费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目前，我区已向上申报了农村人居环境改善相关项目，待项目落地后，我区农村人居环境将得到极大改善。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>
      <w:pPr>
        <w:ind w:firstLine="700" w:firstLineChars="200"/>
        <w:jc w:val="center"/>
        <w:rPr>
          <w:rFonts w:hint="eastAsia" w:ascii="仿宋_GB2312" w:hAnsi="宋体" w:eastAsia="仿宋_GB2312" w:cs="仿宋_GB2312"/>
          <w:i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 xml:space="preserve">                  </w:t>
      </w:r>
    </w:p>
    <w:p>
      <w:pPr>
        <w:ind w:firstLine="700" w:firstLineChars="200"/>
        <w:jc w:val="center"/>
        <w:rPr>
          <w:rFonts w:hint="default" w:ascii="仿宋_GB2312" w:hAnsi="宋体" w:eastAsia="仿宋_GB2312" w:cs="仿宋_GB2312"/>
          <w:i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 xml:space="preserve">                友好区农业农村局</w:t>
      </w:r>
    </w:p>
    <w:p>
      <w:pPr>
        <w:ind w:firstLine="4900" w:firstLineChars="1400"/>
        <w:jc w:val="both"/>
        <w:rPr>
          <w:rFonts w:hint="default" w:ascii="仿宋_GB2312" w:hAnsi="宋体" w:eastAsia="仿宋_GB2312" w:cs="仿宋_GB2312"/>
          <w:i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2021年9月15日</w:t>
      </w: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B32F7"/>
    <w:rsid w:val="04061B8E"/>
    <w:rsid w:val="0659772E"/>
    <w:rsid w:val="0C696C0C"/>
    <w:rsid w:val="15A72309"/>
    <w:rsid w:val="19380FF5"/>
    <w:rsid w:val="1BE611C3"/>
    <w:rsid w:val="247D0941"/>
    <w:rsid w:val="25DB19BC"/>
    <w:rsid w:val="26C8508F"/>
    <w:rsid w:val="2BA03FAF"/>
    <w:rsid w:val="318958E1"/>
    <w:rsid w:val="3D7D6150"/>
    <w:rsid w:val="3E63603C"/>
    <w:rsid w:val="565C0FBA"/>
    <w:rsid w:val="5B467B31"/>
    <w:rsid w:val="5B4805F8"/>
    <w:rsid w:val="5CE568E3"/>
    <w:rsid w:val="64334493"/>
    <w:rsid w:val="66A610E1"/>
    <w:rsid w:val="715609EC"/>
    <w:rsid w:val="74FB32F7"/>
    <w:rsid w:val="7E2D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ind w:left="0" w:right="0"/>
      <w:jc w:val="center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普通(网站)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2021-09-15T02:44:00Z</dcterms:created>
  <dc:creator>lenovo</dc:creator>
  <cp:lastModifiedBy>鹤</cp:lastModifiedBy>
  <dcterms:modified xsi:type="dcterms:W3CDTF">2021-09-23T05:19:53Z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3542209431384E7A9E341E06487EE44B</vt:lpwstr>
  </property>
</Properties>
</file>