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723" w:firstLineChars="200"/>
        <w:jc w:val="left"/>
        <w:rPr>
          <w:rFonts w:hint="eastAsia" w:ascii="Calibri" w:hAnsi="Calibri" w:eastAsia="宋体" w:cs="宋体"/>
          <w:color w:val="000000"/>
          <w:kern w:val="0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val="en-US" w:eastAsia="zh-CN"/>
        </w:rPr>
        <w:t>15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友好区城管执法局对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邢辉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代表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  <w:lang w:eastAsia="zh-CN"/>
        </w:rPr>
        <w:t>提案</w:t>
      </w:r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的答复</w:t>
      </w:r>
    </w:p>
    <w:p>
      <w:pPr>
        <w:widowControl/>
        <w:shd w:val="clear" w:color="auto" w:fill="FFFFFF"/>
        <w:spacing w:line="345" w:lineRule="atLeast"/>
        <w:jc w:val="left"/>
        <w:rPr>
          <w:rFonts w:ascii="宋体" w:cs="Arial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b/>
          <w:color w:val="000000"/>
          <w:kern w:val="0"/>
          <w:sz w:val="28"/>
          <w:szCs w:val="28"/>
          <w:lang w:eastAsia="zh-CN"/>
        </w:rPr>
        <w:t>邢辉</w:t>
      </w:r>
      <w:r>
        <w:rPr>
          <w:rFonts w:hint="eastAsia" w:ascii="宋体" w:hAnsi="宋体" w:cs="Arial"/>
          <w:b/>
          <w:color w:val="000000"/>
          <w:kern w:val="0"/>
          <w:sz w:val="28"/>
          <w:szCs w:val="28"/>
        </w:rPr>
        <w:t>代表：</w:t>
      </w:r>
    </w:p>
    <w:p>
      <w:pPr>
        <w:widowControl/>
        <w:shd w:val="clear" w:color="auto" w:fill="FFFFFF"/>
        <w:spacing w:line="345" w:lineRule="atLeast"/>
        <w:ind w:firstLine="560"/>
        <w:jc w:val="left"/>
        <w:rPr>
          <w:rFonts w:asci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您提出的“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我区部分小区内“僵尸车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”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管理的意见已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收悉。现答复如下：</w:t>
      </w:r>
    </w:p>
    <w:p>
      <w:pPr>
        <w:widowControl/>
        <w:shd w:val="clear" w:color="auto" w:fill="FFFFFF"/>
        <w:spacing w:line="345" w:lineRule="atLeast"/>
        <w:ind w:firstLine="560"/>
        <w:jc w:val="left"/>
        <w:rPr>
          <w:rFonts w:asci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正如您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意见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中所说，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小区内”僵尸车“管理确实存在一些问题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345" w:lineRule="atLeast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针对这一现象，我局制定了一系列的管理措施，并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与区公安交警部门一同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继续集中力量进行了整顿治理，已初步达到规范有序的目标。</w:t>
      </w:r>
    </w:p>
    <w:p>
      <w:pPr>
        <w:widowControl/>
        <w:shd w:val="clear" w:color="auto" w:fill="FFFFFF"/>
        <w:spacing w:line="345" w:lineRule="atLeast"/>
        <w:ind w:firstLine="560" w:firstLineChars="200"/>
        <w:jc w:val="left"/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>2020年5月初，我局在全区范围内下发了《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关于城区违法停车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及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无主车辆集中整治通告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》的相关工作，清理了部分小区内的“僵尸车”下步将继续开展此类执法活动，与相关部门密切配合，做好城区内的“僵尸车”管理工作。</w:t>
      </w:r>
    </w:p>
    <w:p>
      <w:pPr>
        <w:widowControl/>
        <w:shd w:val="clear" w:color="auto" w:fill="FFFFFF"/>
        <w:spacing w:line="345" w:lineRule="atLeast"/>
        <w:ind w:firstLine="560" w:firstLineChars="200"/>
        <w:jc w:val="left"/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</w:pPr>
    </w:p>
    <w:p>
      <w:pPr>
        <w:widowControl/>
        <w:shd w:val="clear" w:color="auto" w:fill="FFFFFF"/>
        <w:spacing w:line="345" w:lineRule="atLeast"/>
        <w:ind w:firstLine="420" w:firstLineChars="15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45" w:lineRule="atLeast"/>
        <w:ind w:firstLine="420" w:firstLineChars="15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45" w:lineRule="atLeast"/>
        <w:ind w:firstLine="420" w:firstLineChars="15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45" w:lineRule="atLeast"/>
        <w:ind w:firstLine="420" w:firstLineChars="150"/>
        <w:jc w:val="left"/>
        <w:rPr>
          <w:rFonts w:hint="eastAsia" w:ascii="宋体" w:eastAsia="宋体" w:cs="Arial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承办人：孙光辉</w:t>
      </w:r>
      <w:r>
        <w:rPr>
          <w:rFonts w:ascii="宋体" w:hAnsi="宋体" w:cs="Arial"/>
          <w:color w:val="000000"/>
          <w:kern w:val="0"/>
          <w:sz w:val="28"/>
          <w:szCs w:val="28"/>
        </w:rPr>
        <w:t xml:space="preserve">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单位负责人：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迟鑫</w:t>
      </w:r>
    </w:p>
    <w:p>
      <w:pPr>
        <w:widowControl/>
        <w:shd w:val="clear" w:color="auto" w:fill="FFFFFF"/>
        <w:spacing w:line="345" w:lineRule="atLeast"/>
        <w:ind w:firstLine="3360" w:firstLineChars="12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45" w:lineRule="atLeast"/>
        <w:ind w:firstLine="3360" w:firstLineChars="1200"/>
        <w:jc w:val="left"/>
        <w:rPr>
          <w:rFonts w:ascii="宋体" w:cs="Arial"/>
          <w:color w:val="000000"/>
          <w:kern w:val="0"/>
          <w:sz w:val="28"/>
          <w:szCs w:val="28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友好区城市管理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eastAsia="zh-CN"/>
        </w:rPr>
        <w:t>综合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执法局</w:t>
      </w:r>
      <w:r>
        <w:rPr>
          <w:rFonts w:ascii="宋体" w:cs="Arial"/>
          <w:color w:val="000000"/>
          <w:kern w:val="0"/>
          <w:sz w:val="28"/>
          <w:szCs w:val="28"/>
        </w:rPr>
        <w:t xml:space="preserve">      </w:t>
      </w:r>
    </w:p>
    <w:p>
      <w:pPr>
        <w:widowControl/>
        <w:shd w:val="clear" w:color="auto" w:fill="FFFFFF"/>
        <w:spacing w:line="345" w:lineRule="atLeast"/>
        <w:ind w:firstLine="4060" w:firstLineChars="145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  <w:r>
        <w:rPr>
          <w:rFonts w:ascii="宋体" w:cs="Arial"/>
          <w:color w:val="000000"/>
          <w:kern w:val="0"/>
          <w:sz w:val="28"/>
          <w:szCs w:val="28"/>
        </w:rPr>
        <w:t xml:space="preserve"> </w:t>
      </w:r>
      <w:r>
        <w:rPr>
          <w:rFonts w:ascii="宋体" w:hAnsi="宋体" w:cs="Arial"/>
          <w:color w:val="000000"/>
          <w:kern w:val="0"/>
          <w:sz w:val="28"/>
          <w:szCs w:val="28"/>
        </w:rPr>
        <w:t>20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>20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年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</w:t>
      </w:r>
    </w:p>
    <w:p>
      <w:pPr>
        <w:widowControl/>
        <w:shd w:val="clear" w:color="auto" w:fill="FFFFFF"/>
        <w:spacing w:line="345" w:lineRule="atLeast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hd w:val="clear" w:color="auto" w:fill="FFFFFF"/>
        <w:spacing w:line="345" w:lineRule="atLeast"/>
        <w:jc w:val="left"/>
        <w:rPr>
          <w:rFonts w:hint="default" w:ascii="宋体" w:hAnsi="宋体" w:cs="Arial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>（后附通告全文）</w:t>
      </w:r>
    </w:p>
    <w:p>
      <w:pPr>
        <w:widowControl/>
        <w:shd w:val="clear" w:color="auto" w:fill="FFFFFF"/>
        <w:spacing w:line="345" w:lineRule="atLeast"/>
        <w:ind w:firstLine="1325" w:firstLineChars="300"/>
        <w:jc w:val="left"/>
        <w:rPr>
          <w:rFonts w:hint="eastAsia" w:ascii="宋体" w:hAnsi="宋体" w:cs="Arial"/>
          <w:b/>
          <w:bCs/>
          <w:color w:val="000000"/>
          <w:kern w:val="0"/>
          <w:sz w:val="44"/>
          <w:szCs w:val="44"/>
        </w:rPr>
      </w:pPr>
    </w:p>
    <w:p>
      <w:pPr>
        <w:widowControl/>
        <w:shd w:val="clear" w:color="auto" w:fill="FFFFFF"/>
        <w:spacing w:line="345" w:lineRule="atLeast"/>
        <w:ind w:firstLine="1325" w:firstLineChars="300"/>
        <w:jc w:val="left"/>
        <w:rPr>
          <w:rFonts w:hint="eastAsia" w:ascii="宋体" w:hAnsi="宋体" w:cs="Arial"/>
          <w:b/>
          <w:bCs/>
          <w:color w:val="000000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</w:rPr>
        <w:t>关于城区违法停车</w:t>
      </w:r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  <w:lang w:eastAsia="zh-CN"/>
        </w:rPr>
        <w:t>及</w:t>
      </w:r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</w:rPr>
        <w:t>无主车辆</w:t>
      </w:r>
    </w:p>
    <w:p>
      <w:pPr>
        <w:widowControl/>
        <w:shd w:val="clear" w:color="auto" w:fill="FFFFFF"/>
        <w:spacing w:line="345" w:lineRule="atLeast"/>
        <w:ind w:firstLine="2650" w:firstLineChars="600"/>
        <w:jc w:val="left"/>
        <w:rPr>
          <w:rFonts w:hint="default" w:ascii="宋体" w:hAnsi="宋体" w:cs="Arial"/>
          <w:b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宋体" w:hAnsi="宋体" w:cs="Arial"/>
          <w:b/>
          <w:bCs/>
          <w:color w:val="000000"/>
          <w:kern w:val="0"/>
          <w:sz w:val="44"/>
          <w:szCs w:val="44"/>
        </w:rPr>
        <w:t>集中整治通告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为进一步规范市容秩序，提高百姓生活质量和人身安全，营造洁净、优美、有序的城区环境，友好区城市管理综合执法局将对城区道路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两侧</w:t>
      </w:r>
      <w:r>
        <w:rPr>
          <w:rFonts w:hint="eastAsia" w:ascii="仿宋_GB2312" w:hAnsi="仿宋_GB2312" w:eastAsia="仿宋_GB2312" w:cs="仿宋_GB2312"/>
          <w:sz w:val="32"/>
          <w:szCs w:val="32"/>
        </w:rPr>
        <w:t>、人行道、小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区彩砖、</w:t>
      </w:r>
      <w:r>
        <w:rPr>
          <w:rFonts w:hint="eastAsia" w:ascii="仿宋_GB2312" w:hAnsi="仿宋_GB2312" w:eastAsia="仿宋_GB2312" w:cs="仿宋_GB2312"/>
          <w:sz w:val="32"/>
          <w:szCs w:val="32"/>
        </w:rPr>
        <w:t>街巷等公共场所内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长期占用公共空间停放</w:t>
      </w:r>
      <w:r>
        <w:rPr>
          <w:rFonts w:hint="eastAsia" w:ascii="仿宋_GB2312" w:hAnsi="仿宋_GB2312" w:eastAsia="仿宋_GB2312" w:cs="仿宋_GB2312"/>
          <w:sz w:val="32"/>
          <w:szCs w:val="32"/>
        </w:rPr>
        <w:t>的无主机动车、僵尸车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违反机动车停放、临时停车侵占城市道路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等行为进行综合整治。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整治中将采取属地化管理，多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联动的方式，依</w:t>
      </w:r>
      <w:r>
        <w:rPr>
          <w:rFonts w:hint="eastAsia" w:ascii="仿宋_GB2312" w:hAnsi="仿宋_GB2312" w:eastAsia="仿宋_GB2312" w:cs="仿宋_GB2312"/>
          <w:sz w:val="32"/>
          <w:szCs w:val="32"/>
        </w:rPr>
        <w:t>据《中华人民共和国道路交通安全法》和《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伊春市物业管理条例</w:t>
      </w:r>
      <w:r>
        <w:rPr>
          <w:rFonts w:hint="eastAsia" w:ascii="仿宋_GB2312" w:hAnsi="仿宋_GB2312" w:eastAsia="仿宋_GB2312" w:cs="仿宋_GB2312"/>
          <w:sz w:val="32"/>
          <w:szCs w:val="32"/>
        </w:rPr>
        <w:t>》等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法律法规和规章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规定依法予以处理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。各社区、派出所要与综合执法局密切配合，对小区内的长期占用公共空间停放的报废车、僵尸车予以清理。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本通告自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2020年5月7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日起施行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，七日内通知到车辆所有人自行清理。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5月15日前清理完毕，对已通知到的车辆所有人但车辆所有人未按预期清理的违规车辆。</w:t>
      </w:r>
      <w:r>
        <w:rPr>
          <w:rFonts w:hint="eastAsia" w:ascii="仿宋_GB2312" w:hAnsi="仿宋_GB2312" w:eastAsia="仿宋_GB2312" w:cs="仿宋_GB2312"/>
          <w:sz w:val="32"/>
          <w:szCs w:val="32"/>
        </w:rPr>
        <w:t>友好区城市管理综合执法局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将联合相关部门予以强制清理，清理中出现的一切后果由车辆所有人负责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特此通告</w:t>
      </w: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友好区城市管理综合执法局</w:t>
      </w:r>
    </w:p>
    <w:p>
      <w:pPr>
        <w:ind w:firstLine="4160" w:firstLineChars="13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2020年5月7日</w:t>
      </w:r>
    </w:p>
    <w:p>
      <w:pPr>
        <w:widowControl/>
        <w:shd w:val="clear" w:color="auto" w:fill="FFFFFF"/>
        <w:spacing w:line="345" w:lineRule="atLeast"/>
        <w:jc w:val="left"/>
        <w:rPr>
          <w:rFonts w:ascii="宋体" w:cs="Arial"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DD"/>
    <w:rsid w:val="00097D24"/>
    <w:rsid w:val="00122823"/>
    <w:rsid w:val="0017442D"/>
    <w:rsid w:val="002200CD"/>
    <w:rsid w:val="0029432B"/>
    <w:rsid w:val="002B5804"/>
    <w:rsid w:val="006673DD"/>
    <w:rsid w:val="00791A9B"/>
    <w:rsid w:val="00955D6E"/>
    <w:rsid w:val="00997F92"/>
    <w:rsid w:val="009B1934"/>
    <w:rsid w:val="009B20C5"/>
    <w:rsid w:val="00AB3A0E"/>
    <w:rsid w:val="00BC1555"/>
    <w:rsid w:val="00C7563A"/>
    <w:rsid w:val="00E00B4D"/>
    <w:rsid w:val="00F62630"/>
    <w:rsid w:val="00F6757B"/>
    <w:rsid w:val="00FA46E2"/>
    <w:rsid w:val="236A769B"/>
    <w:rsid w:val="333D6802"/>
    <w:rsid w:val="470D5435"/>
    <w:rsid w:val="6AA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6"/>
    <w:semiHidden/>
    <w:qFormat/>
    <w:uiPriority w:val="99"/>
    <w:rPr>
      <w:sz w:val="18"/>
      <w:szCs w:val="18"/>
    </w:rPr>
  </w:style>
  <w:style w:type="character" w:customStyle="1" w:styleId="6">
    <w:name w:val="Balloon Text Char"/>
    <w:basedOn w:val="5"/>
    <w:link w:val="3"/>
    <w:semiHidden/>
    <w:qFormat/>
    <w:locked/>
    <w:uiPriority w:val="99"/>
    <w:rPr>
      <w:rFonts w:cs="Times New Roman"/>
      <w:sz w:val="2"/>
    </w:rPr>
  </w:style>
  <w:style w:type="character" w:customStyle="1" w:styleId="7">
    <w:name w:val="Plain Text Char"/>
    <w:basedOn w:val="5"/>
    <w:link w:val="2"/>
    <w:qFormat/>
    <w:locked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50</Words>
  <Characters>287</Characters>
  <Lines>0</Lines>
  <Paragraphs>0</Paragraphs>
  <TotalTime>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2018-09-17T02:35:00Z</dcterms:created>
  <dc:creator>Administrator</dc:creator>
  <cp:lastModifiedBy>admin</cp:lastModifiedBy>
  <cp:lastPrinted>2015-07-09T07:03:00Z</cp:lastPrinted>
  <dcterms:modified xsi:type="dcterms:W3CDTF">2020-08-25T05:36:12Z</dcterms:modified>
  <dc:title>关于对赵宇峰委员提案的答复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