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B9文体广电和旅游局</w:t>
      </w:r>
    </w:p>
    <w:p>
      <w:pPr>
        <w:jc w:val="center"/>
        <w:rPr>
          <w:rFonts w:hint="eastAsia" w:ascii="黑体" w:hAnsi="黑体" w:eastAsia="黑体" w:cs="黑体"/>
          <w:b/>
          <w:bCs/>
          <w:sz w:val="36"/>
          <w:szCs w:val="44"/>
          <w:lang w:val="en-US" w:eastAsia="zh-CN"/>
        </w:rPr>
      </w:pPr>
      <w:bookmarkStart w:id="0" w:name="_GoBack"/>
      <w:r>
        <w:rPr>
          <w:rFonts w:hint="eastAsia" w:ascii="黑体" w:hAnsi="黑体" w:eastAsia="黑体" w:cs="黑体"/>
          <w:b/>
          <w:bCs/>
          <w:sz w:val="36"/>
          <w:szCs w:val="44"/>
          <w:lang w:val="en-US" w:eastAsia="zh-CN"/>
        </w:rPr>
        <w:t>对夏玉君政协委员提案的答复</w:t>
      </w:r>
      <w:bookmarkEnd w:id="0"/>
    </w:p>
    <w:p>
      <w:pPr>
        <w:rPr>
          <w:rFonts w:hint="eastAsia" w:ascii="华文仿宋" w:hAnsi="华文仿宋" w:eastAsia="华文仿宋" w:cs="华文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政协夏玉君委员：</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您提出的“关于促进林区文艺事业繁荣”一案收悉，现答复如下：</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eastAsia="仿宋_GB2312"/>
          <w:snapToGrid w:val="0"/>
          <w:kern w:val="0"/>
          <w:sz w:val="32"/>
          <w:szCs w:val="32"/>
          <w:lang w:val="en-US" w:eastAsia="zh-CN"/>
        </w:rPr>
      </w:pPr>
      <w:r>
        <w:rPr>
          <w:rFonts w:hint="eastAsia" w:ascii="仿宋" w:hAnsi="仿宋" w:eastAsia="仿宋" w:cs="仿宋"/>
          <w:sz w:val="32"/>
          <w:szCs w:val="32"/>
          <w:lang w:val="en-US" w:eastAsia="zh-CN"/>
        </w:rPr>
        <w:t>近几年，文体广电和旅游局</w:t>
      </w:r>
      <w:r>
        <w:rPr>
          <w:rFonts w:hint="eastAsia" w:ascii="仿宋" w:hAnsi="仿宋" w:eastAsia="仿宋" w:cs="仿宋"/>
          <w:sz w:val="32"/>
          <w:szCs w:val="32"/>
        </w:rPr>
        <w:t>根据</w:t>
      </w:r>
      <w:r>
        <w:rPr>
          <w:rFonts w:hint="eastAsia" w:ascii="仿宋" w:hAnsi="仿宋" w:eastAsia="仿宋" w:cs="仿宋"/>
          <w:sz w:val="32"/>
          <w:szCs w:val="32"/>
          <w:lang w:eastAsia="zh-CN"/>
        </w:rPr>
        <w:t>区委区政府总体部署</w:t>
      </w:r>
      <w:r>
        <w:rPr>
          <w:rFonts w:hint="eastAsia" w:ascii="仿宋" w:hAnsi="仿宋" w:eastAsia="仿宋" w:cs="仿宋"/>
          <w:sz w:val="32"/>
          <w:szCs w:val="32"/>
        </w:rPr>
        <w:t>，</w:t>
      </w:r>
      <w:r>
        <w:rPr>
          <w:rFonts w:hint="eastAsia" w:ascii="仿宋" w:hAnsi="仿宋" w:eastAsia="仿宋" w:cs="仿宋"/>
          <w:color w:val="000000"/>
          <w:kern w:val="0"/>
          <w:sz w:val="32"/>
          <w:szCs w:val="32"/>
        </w:rPr>
        <w:t>满怀激情干事创业，扎实推动了</w:t>
      </w:r>
      <w:r>
        <w:rPr>
          <w:rFonts w:hint="eastAsia" w:ascii="仿宋" w:hAnsi="仿宋" w:eastAsia="仿宋" w:cs="仿宋"/>
          <w:color w:val="000000"/>
          <w:kern w:val="0"/>
          <w:sz w:val="32"/>
          <w:szCs w:val="32"/>
          <w:lang w:eastAsia="zh-CN"/>
        </w:rPr>
        <w:t>区域</w:t>
      </w:r>
      <w:r>
        <w:rPr>
          <w:rFonts w:hint="eastAsia" w:ascii="仿宋" w:hAnsi="仿宋" w:eastAsia="仿宋" w:cs="仿宋"/>
          <w:color w:val="000000"/>
          <w:kern w:val="0"/>
          <w:sz w:val="32"/>
          <w:szCs w:val="32"/>
        </w:rPr>
        <w:t>群众文化体育</w:t>
      </w:r>
      <w:r>
        <w:rPr>
          <w:rFonts w:hint="eastAsia" w:ascii="仿宋" w:hAnsi="仿宋" w:eastAsia="仿宋" w:cs="仿宋"/>
          <w:color w:val="000000"/>
          <w:kern w:val="0"/>
          <w:sz w:val="32"/>
          <w:szCs w:val="32"/>
          <w:lang w:eastAsia="zh-CN"/>
        </w:rPr>
        <w:t>旅游</w:t>
      </w:r>
      <w:r>
        <w:rPr>
          <w:rFonts w:hint="eastAsia" w:ascii="仿宋" w:hAnsi="仿宋" w:eastAsia="仿宋" w:cs="仿宋"/>
          <w:color w:val="000000"/>
          <w:kern w:val="0"/>
          <w:sz w:val="32"/>
          <w:szCs w:val="32"/>
        </w:rPr>
        <w:t>工作的深入开展</w:t>
      </w:r>
      <w:r>
        <w:rPr>
          <w:rFonts w:hint="eastAsia" w:ascii="仿宋" w:hAnsi="仿宋" w:eastAsia="仿宋" w:cs="仿宋"/>
          <w:sz w:val="32"/>
          <w:szCs w:val="32"/>
          <w:lang w:val="en-US" w:eastAsia="zh-CN"/>
        </w:rPr>
        <w:t>。友</w:t>
      </w:r>
      <w:r>
        <w:rPr>
          <w:rFonts w:hint="eastAsia" w:ascii="仿宋_GB2312" w:eastAsia="仿宋_GB2312"/>
          <w:snapToGrid w:val="0"/>
          <w:kern w:val="0"/>
          <w:sz w:val="32"/>
          <w:szCs w:val="32"/>
          <w:lang w:val="en-US" w:eastAsia="zh-CN"/>
        </w:rPr>
        <w:t>好区创建的群众文化品牌被文化部评为重点文案和省级群众文化志愿服务项目，并受到奖励。连续四年全市文化馆工作名利前茅。</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FangSong_GB2312" w:hAnsi="FangSong_GB2312" w:eastAsia="FangSong_GB2312" w:cs="宋体"/>
          <w:kern w:val="0"/>
          <w:sz w:val="32"/>
          <w:szCs w:val="32"/>
          <w:lang w:eastAsia="zh-CN"/>
        </w:rPr>
      </w:pPr>
      <w:r>
        <w:rPr>
          <w:rFonts w:hint="eastAsia" w:ascii="仿宋_GB2312" w:eastAsia="仿宋_GB2312"/>
          <w:snapToGrid w:val="0"/>
          <w:kern w:val="0"/>
          <w:sz w:val="32"/>
          <w:szCs w:val="32"/>
          <w:lang w:val="en-US" w:eastAsia="zh-CN"/>
        </w:rPr>
        <w:t>友好区把握时局，每年都适时举办了各种节庆和文体赛事活动。比如每年</w:t>
      </w:r>
      <w:r>
        <w:rPr>
          <w:rFonts w:hint="eastAsia" w:ascii="仿宋_GB2312" w:eastAsia="仿宋_GB2312"/>
          <w:snapToGrid w:val="0"/>
          <w:kern w:val="0"/>
          <w:sz w:val="32"/>
          <w:szCs w:val="32"/>
          <w:lang w:eastAsia="zh-CN"/>
        </w:rPr>
        <w:t>年初举行“情暖友好 温暖小城”现场书画活动，联合伊春市民建书画支</w:t>
      </w:r>
      <w:r>
        <w:rPr>
          <w:rFonts w:hint="eastAsia" w:ascii="仿宋_GB2312" w:eastAsia="仿宋_GB2312"/>
          <w:snapToGrid w:val="0"/>
          <w:kern w:val="0"/>
          <w:sz w:val="32"/>
          <w:szCs w:val="32"/>
          <w:lang w:eastAsia="zh-CN"/>
        </w:rPr>
        <w:t>部、伊春市荣宝堂书画院为我们友好区人民《迎春》《送福》。举办迎新春全民联欢会，展示了友好区人民群众的文化底蕴</w:t>
      </w:r>
      <w:r>
        <w:rPr>
          <w:rFonts w:hint="eastAsia" w:ascii="FangSong_GB2312" w:hAnsi="FangSong_GB2312" w:eastAsia="FangSong_GB2312" w:cs="宋体"/>
          <w:b w:val="0"/>
          <w:bCs w:val="0"/>
          <w:kern w:val="0"/>
          <w:sz w:val="32"/>
          <w:szCs w:val="32"/>
          <w:lang w:val="en-US" w:eastAsia="zh-CN" w:bidi="ar-SA"/>
        </w:rPr>
        <w:t>，全方位、多角度提升</w:t>
      </w:r>
      <w:r>
        <w:rPr>
          <w:rFonts w:hint="eastAsia" w:ascii="FangSong_GB2312" w:hAnsi="FangSong_GB2312" w:eastAsia="FangSong_GB2312" w:cs="宋体"/>
          <w:kern w:val="0"/>
          <w:sz w:val="32"/>
          <w:szCs w:val="32"/>
          <w:lang w:val="en-US" w:eastAsia="zh-CN" w:bidi="ar-SA"/>
        </w:rPr>
        <w:t>了友好的知名度和美誉度</w:t>
      </w:r>
      <w:r>
        <w:rPr>
          <w:rFonts w:hint="eastAsia" w:ascii="FangSong_GB2312" w:hAnsi="FangSong_GB2312" w:eastAsia="FangSong_GB2312"/>
          <w:sz w:val="32"/>
          <w:szCs w:val="32"/>
        </w:rPr>
        <w:t>，对全区人民群众建设和谐、秀美友好城市风貌的</w:t>
      </w:r>
      <w:r>
        <w:rPr>
          <w:rFonts w:hint="eastAsia" w:ascii="FangSong_GB2312" w:hAnsi="FangSong_GB2312" w:eastAsia="FangSong_GB2312"/>
          <w:sz w:val="32"/>
          <w:szCs w:val="32"/>
          <w:lang w:eastAsia="zh-CN"/>
        </w:rPr>
        <w:t>多</w:t>
      </w:r>
      <w:r>
        <w:rPr>
          <w:rFonts w:hint="eastAsia" w:ascii="FangSong_GB2312" w:hAnsi="FangSong_GB2312" w:eastAsia="FangSong_GB2312"/>
          <w:sz w:val="32"/>
          <w:szCs w:val="32"/>
        </w:rPr>
        <w:t>次大展示。</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both"/>
        <w:textAlignment w:val="auto"/>
        <w:rPr>
          <w:rFonts w:hint="eastAsia" w:ascii="仿宋" w:hAnsi="仿宋" w:eastAsia="仿宋" w:cs="仿宋"/>
          <w:sz w:val="32"/>
          <w:szCs w:val="32"/>
          <w:lang w:val="en-US" w:eastAsia="zh-CN"/>
        </w:rPr>
      </w:pPr>
      <w:r>
        <w:rPr>
          <w:rFonts w:hint="eastAsia" w:ascii="FangSong_GB2312" w:hAnsi="FangSong_GB2312" w:eastAsia="FangSong_GB2312" w:cs="宋体"/>
          <w:b w:val="0"/>
          <w:bCs w:val="0"/>
          <w:kern w:val="0"/>
          <w:sz w:val="32"/>
          <w:szCs w:val="32"/>
          <w:lang w:val="en-US" w:eastAsia="zh-CN" w:bidi="ar-SA"/>
        </w:rPr>
        <w:t>近几年区文化馆</w:t>
      </w:r>
      <w:r>
        <w:rPr>
          <w:rFonts w:hint="default" w:ascii="FangSong_GB2312" w:hAnsi="FangSong_GB2312" w:eastAsia="FangSong_GB2312" w:cs="宋体"/>
          <w:b w:val="0"/>
          <w:bCs w:val="0"/>
          <w:kern w:val="0"/>
          <w:sz w:val="32"/>
          <w:szCs w:val="32"/>
          <w:lang w:val="en-US" w:eastAsia="zh-CN" w:bidi="ar-SA"/>
        </w:rPr>
        <w:t>深入</w:t>
      </w:r>
      <w:r>
        <w:rPr>
          <w:rFonts w:hint="eastAsia" w:ascii="FangSong_GB2312" w:hAnsi="FangSong_GB2312" w:eastAsia="FangSong_GB2312" w:cs="宋体"/>
          <w:b w:val="0"/>
          <w:bCs w:val="0"/>
          <w:kern w:val="0"/>
          <w:sz w:val="32"/>
          <w:szCs w:val="32"/>
          <w:lang w:val="en-US" w:eastAsia="zh-CN" w:bidi="ar-SA"/>
        </w:rPr>
        <w:t>基</w:t>
      </w:r>
      <w:r>
        <w:rPr>
          <w:rFonts w:hint="eastAsia" w:ascii="FangSong_GB2312" w:hAnsi="FangSong_GB2312" w:eastAsia="FangSong_GB2312" w:cs="宋体"/>
          <w:kern w:val="0"/>
          <w:sz w:val="32"/>
          <w:szCs w:val="32"/>
          <w:lang w:val="en-US" w:eastAsia="zh-CN" w:bidi="ar-SA"/>
        </w:rPr>
        <w:t>层</w:t>
      </w:r>
      <w:r>
        <w:rPr>
          <w:rFonts w:hint="default" w:ascii="FangSong_GB2312" w:hAnsi="FangSong_GB2312" w:eastAsia="FangSong_GB2312" w:cs="宋体"/>
          <w:kern w:val="0"/>
          <w:sz w:val="32"/>
          <w:szCs w:val="32"/>
          <w:lang w:val="en-US" w:eastAsia="zh-CN" w:bidi="ar-SA"/>
        </w:rPr>
        <w:t>开展文明共建、文化共享“结对子 种文化”活动，开展了送书“进社区、进村屯、进图书流动站”活动。极大地丰富了群众文化生活，受到群众的热烈欢迎。</w:t>
      </w:r>
      <w:r>
        <w:rPr>
          <w:rFonts w:hint="eastAsia" w:ascii="FangSong_GB2312" w:hAnsi="FangSong_GB2312" w:eastAsia="FangSong_GB2312" w:cs="宋体"/>
          <w:kern w:val="0"/>
          <w:sz w:val="32"/>
          <w:szCs w:val="32"/>
          <w:lang w:val="en-US" w:eastAsia="zh-CN" w:bidi="ar-SA"/>
        </w:rPr>
        <w:t>中高考期间</w:t>
      </w:r>
      <w:r>
        <w:rPr>
          <w:rFonts w:hint="eastAsia" w:ascii="仿宋" w:hAnsi="仿宋" w:eastAsia="仿宋" w:cs="仿宋"/>
          <w:b w:val="0"/>
          <w:bCs w:val="0"/>
          <w:sz w:val="32"/>
          <w:szCs w:val="32"/>
          <w:lang w:val="en-US" w:eastAsia="zh-CN"/>
        </w:rPr>
        <w:t>联合举办“爱心送考 让梦想启航”大型公益活动。</w:t>
      </w:r>
      <w:r>
        <w:rPr>
          <w:rFonts w:hint="default" w:ascii="FangSong_GB2312" w:hAnsi="FangSong_GB2312" w:eastAsia="FangSong_GB2312" w:cs="宋体"/>
          <w:b w:val="0"/>
          <w:bCs w:val="0"/>
          <w:kern w:val="0"/>
          <w:sz w:val="32"/>
          <w:szCs w:val="32"/>
          <w:lang w:val="en-US" w:eastAsia="zh-CN" w:bidi="ar-SA"/>
        </w:rPr>
        <w:t>近200名爱心送考志愿者参加了启动仪式</w:t>
      </w:r>
      <w:r>
        <w:rPr>
          <w:rFonts w:hint="eastAsia" w:ascii="FangSong_GB2312" w:hAnsi="FangSong_GB2312" w:eastAsia="FangSong_GB2312" w:cs="宋体"/>
          <w:b w:val="0"/>
          <w:bCs w:val="0"/>
          <w:kern w:val="0"/>
          <w:sz w:val="32"/>
          <w:szCs w:val="32"/>
          <w:lang w:val="en-US" w:eastAsia="zh-CN" w:bidi="ar-SA"/>
        </w:rPr>
        <w:t>，为社会传递更多的青春正能量，为我莘莘学子保驾护航。</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ー”节庆期间，</w:t>
      </w:r>
      <w:r>
        <w:rPr>
          <w:rFonts w:hint="eastAsia" w:ascii="仿宋_GB2312" w:hAnsi="仿宋_GB2312" w:eastAsia="仿宋_GB2312" w:cs="仿宋_GB2312"/>
          <w:b w:val="0"/>
          <w:bCs w:val="0"/>
          <w:sz w:val="32"/>
          <w:szCs w:val="32"/>
          <w:lang w:eastAsia="zh-CN"/>
        </w:rPr>
        <w:t>与区组织部、宣传部联合</w:t>
      </w:r>
      <w:r>
        <w:rPr>
          <w:rFonts w:hint="eastAsia" w:ascii="仿宋_GB2312" w:hAnsi="仿宋_GB2312" w:eastAsia="仿宋_GB2312" w:cs="仿宋_GB2312"/>
          <w:b w:val="0"/>
          <w:bCs w:val="0"/>
          <w:sz w:val="32"/>
          <w:szCs w:val="32"/>
        </w:rPr>
        <w:t>组织开展“砥砺前行跟党</w:t>
      </w:r>
      <w:r>
        <w:rPr>
          <w:rFonts w:hint="eastAsia" w:ascii="仿宋_GB2312" w:hAnsi="仿宋_GB2312" w:eastAsia="仿宋_GB2312" w:cs="仿宋_GB2312"/>
          <w:sz w:val="32"/>
          <w:szCs w:val="32"/>
        </w:rPr>
        <w:t>走，七十华诞再扬帆”主题系列文化活动，通过评优表彰、集中宣誓、“党日”活动、军民联谊、歌咏演讲、知识竞赛、书画摄影、全民健身等形式，</w:t>
      </w:r>
      <w:r>
        <w:rPr>
          <w:rFonts w:hint="eastAsia" w:ascii="仿宋_GB2312" w:hAnsi="仿宋_GB2312" w:eastAsia="仿宋_GB2312" w:cs="仿宋_GB2312"/>
          <w:sz w:val="32"/>
          <w:szCs w:val="32"/>
          <w:lang w:eastAsia="zh-CN"/>
        </w:rPr>
        <w:t>活跃文化生活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看了以上友好区区委区政府所做的工作，您在提案中提出一是成立定期的“政府文艺奖”评选，二是设立优秀文艺作品扶持资金提案很中肯。针对您的建议，我们将对区政府提出具体计划和请示，使您的建议更好的得以落实，为友好区文艺事业做出努力。</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办理单位：友好区文体广电和旅游局</w:t>
      </w: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二O二O年八月二十五日</w:t>
      </w:r>
    </w:p>
    <w:p>
      <w:pPr>
        <w:ind w:firstLine="640" w:firstLineChars="200"/>
        <w:rPr>
          <w:rFonts w:hint="default" w:ascii="华文仿宋" w:hAnsi="华文仿宋" w:eastAsia="华文仿宋" w:cs="华文仿宋"/>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FangSong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CC1AA3"/>
    <w:rsid w:val="3C9356D1"/>
    <w:rsid w:val="5E0C776C"/>
    <w:rsid w:val="648B43AC"/>
    <w:rsid w:val="7E4B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样式1"/>
    <w:basedOn w:val="1"/>
    <w:qFormat/>
    <w:uiPriority w:val="0"/>
    <w:rPr>
      <w:rFonts w:asciiTheme="minorAscii" w:hAnsiTheme="minorAscii"/>
      <w:sz w:val="32"/>
    </w:rPr>
  </w:style>
  <w:style w:type="paragraph" w:customStyle="1" w:styleId="8">
    <w:name w:val="样式2"/>
    <w:basedOn w:val="1"/>
    <w:qFormat/>
    <w:uiPriority w:val="0"/>
    <w:rPr>
      <w:rFonts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金泉</dc:creator>
  <cp:lastModifiedBy>金泉学历教育</cp:lastModifiedBy>
  <dcterms:modified xsi:type="dcterms:W3CDTF">2020-08-24T07:47:36Z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