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1767" w:firstLineChars="400"/>
        <w:jc w:val="left"/>
        <w:rPr>
          <w:rFonts w:ascii="仿宋" w:hAnsi="仿宋" w:eastAsia="仿宋" w:cs="仿宋"/>
          <w:i w:val="0"/>
          <w:caps w:val="0"/>
          <w:color w:val="000000"/>
          <w:spacing w:val="0"/>
          <w:kern w:val="0"/>
          <w:sz w:val="32"/>
          <w:szCs w:val="32"/>
          <w:lang w:val="en-US" w:eastAsia="zh-CN" w:bidi="ar"/>
        </w:rPr>
      </w:pPr>
      <w:r>
        <w:rPr>
          <w:rFonts w:ascii="仿宋" w:hAnsi="仿宋" w:eastAsia="仿宋" w:cs="仿宋"/>
          <w:b/>
          <w:i w:val="0"/>
          <w:caps w:val="0"/>
          <w:color w:val="000000"/>
          <w:spacing w:val="0"/>
          <w:sz w:val="44"/>
          <w:szCs w:val="44"/>
        </w:rPr>
        <w:t>对</w:t>
      </w:r>
      <w:r>
        <w:rPr>
          <w:rFonts w:hint="eastAsia" w:ascii="仿宋" w:hAnsi="仿宋" w:eastAsia="仿宋" w:cs="仿宋"/>
          <w:b/>
          <w:i w:val="0"/>
          <w:caps w:val="0"/>
          <w:color w:val="000000"/>
          <w:spacing w:val="0"/>
          <w:sz w:val="44"/>
          <w:szCs w:val="44"/>
        </w:rPr>
        <w:t>何敬哲委员提案的答复</w:t>
      </w:r>
    </w:p>
    <w:p>
      <w:pPr>
        <w:keepNext w:val="0"/>
        <w:keepLines w:val="0"/>
        <w:widowControl/>
        <w:suppressLineNumbers w:val="0"/>
        <w:spacing w:before="0" w:beforeAutospacing="1" w:after="0" w:afterAutospacing="1"/>
        <w:ind w:left="0" w:right="0" w:firstLine="0"/>
        <w:jc w:val="left"/>
        <w:rPr>
          <w:rFonts w:ascii="Helvetica" w:hAnsi="Helvetica" w:eastAsia="Helvetica" w:cs="Helvetica"/>
          <w:i w:val="0"/>
          <w:caps w:val="0"/>
          <w:color w:val="000000"/>
          <w:spacing w:val="0"/>
          <w:sz w:val="21"/>
          <w:szCs w:val="21"/>
        </w:rPr>
      </w:pPr>
      <w:r>
        <w:rPr>
          <w:rFonts w:ascii="仿宋" w:hAnsi="仿宋" w:eastAsia="仿宋" w:cs="仿宋"/>
          <w:i w:val="0"/>
          <w:caps w:val="0"/>
          <w:color w:val="000000"/>
          <w:spacing w:val="0"/>
          <w:kern w:val="0"/>
          <w:sz w:val="32"/>
          <w:szCs w:val="32"/>
          <w:lang w:val="en-US" w:eastAsia="zh-CN" w:bidi="ar"/>
        </w:rPr>
        <w:t>何敬哲</w:t>
      </w:r>
      <w:r>
        <w:rPr>
          <w:rFonts w:hint="eastAsia" w:ascii="仿宋" w:hAnsi="仿宋" w:eastAsia="仿宋" w:cs="仿宋"/>
          <w:i w:val="0"/>
          <w:caps w:val="0"/>
          <w:color w:val="000000"/>
          <w:spacing w:val="0"/>
          <w:kern w:val="0"/>
          <w:sz w:val="32"/>
          <w:szCs w:val="32"/>
          <w:lang w:val="en-US" w:eastAsia="zh-CN" w:bidi="ar"/>
        </w:rPr>
        <w:t>委员：</w:t>
      </w:r>
      <w:bookmarkStart w:id="0" w:name="_GoBack"/>
      <w:bookmarkEnd w:id="0"/>
    </w:p>
    <w:p>
      <w:pPr>
        <w:keepNext w:val="0"/>
        <w:keepLines w:val="0"/>
        <w:widowControl/>
        <w:suppressLineNumbers w:val="0"/>
        <w:spacing w:before="0" w:beforeAutospacing="1" w:after="0" w:afterAutospacing="1"/>
        <w:ind w:left="0" w:right="0" w:firstLine="64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“关于加强规范老年代步车管理”的建议，现答复如下：</w:t>
      </w:r>
    </w:p>
    <w:p>
      <w:pPr>
        <w:keepNext w:val="0"/>
        <w:keepLines w:val="0"/>
        <w:widowControl/>
        <w:suppressLineNumbers w:val="0"/>
        <w:spacing w:before="0" w:beforeAutospacing="1" w:after="0" w:afterAutospacing="1"/>
        <w:ind w:left="0" w:right="0" w:firstLine="64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收到政协委员的提案后，大队长于鹏飞非常重视，立即召开了专题会议，研究制定解决治理措施。</w:t>
      </w:r>
    </w:p>
    <w:p>
      <w:pPr>
        <w:keepNext w:val="0"/>
        <w:keepLines w:val="0"/>
        <w:widowControl/>
        <w:suppressLineNumbers w:val="0"/>
        <w:spacing w:before="0" w:beforeAutospacing="1" w:after="0" w:afterAutospacing="1"/>
        <w:ind w:left="0" w:right="0" w:firstLine="64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一、完善并严格执行电动车管理的相关法规。我国的法律体系是：全国人民代表大会及常务委员会制定“法律”；国务院制定“行政法规”；最高人民法院“司法解释”的规定。区交警大队在今后的工作中将加大对电动车乱穿马路、闯红灯、逆向行驶等交通违法行为的查处力度，定期开展集中专项整治电动车违法行为。</w:t>
      </w:r>
    </w:p>
    <w:p>
      <w:pPr>
        <w:keepNext w:val="0"/>
        <w:keepLines w:val="0"/>
        <w:widowControl/>
        <w:suppressLineNumbers w:val="0"/>
        <w:spacing w:before="0" w:beforeAutospacing="1" w:after="0" w:afterAutospacing="1"/>
        <w:ind w:left="0" w:right="0" w:firstLine="64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二、今后，交警大队将加大对电动车、电瓶车的登记管理工作，定期对电动车、电瓶车进行检验，协调保险公司开展推广电动车保险业务。</w:t>
      </w:r>
    </w:p>
    <w:p>
      <w:pPr>
        <w:keepNext w:val="0"/>
        <w:keepLines w:val="0"/>
        <w:widowControl/>
        <w:suppressLineNumbers w:val="0"/>
        <w:spacing w:before="0" w:beforeAutospacing="1" w:after="0" w:afterAutospacing="1"/>
        <w:ind w:left="0" w:right="0" w:firstLine="64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三、加大对电动车、电瓶车违法行为查处宣传力度和宣传教育。有效利用LED电子屏，宣传栏、展板及宣传单等广泛、深入宣传电动车、电瓶车违法行为的危害性，对查处的电动车、电瓶车驾驶违法行为进行曝光，教育广大群众从自身做起，为了自己和他人的生命财产安全，正确认识电动车、电瓶车违法驾车的危害，自觉提高道路交通安全意识，遵守交通法规。</w:t>
      </w:r>
    </w:p>
    <w:p>
      <w:pPr>
        <w:keepNext w:val="0"/>
        <w:keepLines w:val="0"/>
        <w:widowControl/>
        <w:suppressLineNumbers w:val="0"/>
        <w:spacing w:before="0" w:beforeAutospacing="1" w:after="0" w:afterAutospacing="1"/>
        <w:ind w:left="0" w:right="0" w:firstLine="64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四、结合省交警总队及市交警支队的各项交通秩序专项整治的工作部署及安排，深入推进集中整治电动车、电瓶车违法行为专项行动的开展，始终保持对电动车、电瓶车严重交通违法行为的严管高压态势，全力预防和减少涉及电动车、电瓶车的道路交通事故，为我区创造有序、安全、畅通的道路交通环境。</w:t>
      </w:r>
    </w:p>
    <w:p>
      <w:pPr>
        <w:keepNext w:val="0"/>
        <w:keepLines w:val="0"/>
        <w:widowControl/>
        <w:suppressLineNumbers w:val="0"/>
        <w:spacing w:before="0" w:beforeAutospacing="1" w:after="0" w:afterAutospacing="1"/>
        <w:ind w:left="0" w:right="0" w:firstLine="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    在今后的工作中，友好交警大队在对待电动车、电瓶车违法行为的治理上，要始终做到：以动员部署为着力点，筑牢电动车、电瓶车违法行为整治“责任线”； 以严查严处为着力点，筑牢电动车、电瓶车违法行为整治“管控线”；以宣传教育为着力点，筑牢电动车、电瓶车违法行为整治“保障线”。不断提高电动车、电瓶车驾驶者的守法意识。</w:t>
      </w:r>
    </w:p>
    <w:p>
      <w:pPr>
        <w:keepNext w:val="0"/>
        <w:keepLines w:val="0"/>
        <w:widowControl/>
        <w:suppressLineNumbers w:val="0"/>
        <w:spacing w:before="0" w:beforeAutospacing="1" w:after="0" w:afterAutospacing="1"/>
        <w:ind w:left="0" w:right="0" w:firstLine="368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ind w:left="0" w:right="0" w:firstLine="3680"/>
        <w:jc w:val="left"/>
        <w:rPr>
          <w:rFonts w:hint="default" w:ascii="Helvetica" w:hAnsi="Helvetica" w:eastAsia="Helvetica" w:cs="Helvetica"/>
          <w:i w:val="0"/>
          <w:caps w:val="0"/>
          <w:color w:val="000000"/>
          <w:spacing w:val="0"/>
          <w:sz w:val="21"/>
          <w:szCs w:val="21"/>
        </w:rPr>
      </w:pPr>
    </w:p>
    <w:p>
      <w:pPr>
        <w:keepNext w:val="0"/>
        <w:keepLines w:val="0"/>
        <w:widowControl/>
        <w:suppressLineNumbers w:val="0"/>
        <w:spacing w:before="0" w:beforeAutospacing="1" w:after="0" w:afterAutospacing="1"/>
        <w:ind w:left="0" w:right="0" w:firstLine="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ind w:left="0" w:right="0" w:firstLine="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                                         友好公安分局交警大队</w:t>
      </w:r>
    </w:p>
    <w:p>
      <w:pPr>
        <w:keepNext w:val="0"/>
        <w:keepLines w:val="0"/>
        <w:widowControl/>
        <w:suppressLineNumbers w:val="0"/>
        <w:spacing w:before="0" w:beforeAutospacing="1" w:after="0" w:afterAutospacing="1"/>
        <w:ind w:left="0" w:right="0" w:firstLine="0"/>
        <w:jc w:val="left"/>
        <w:rPr>
          <w:rFonts w:hint="default" w:ascii="Helvetica" w:hAnsi="Helvetica" w:eastAsia="Helvetica" w:cs="Helvetica"/>
          <w:i w:val="0"/>
          <w:caps w:val="0"/>
          <w:color w:val="000000"/>
          <w:spacing w:val="0"/>
          <w:sz w:val="21"/>
          <w:szCs w:val="21"/>
        </w:rPr>
      </w:pPr>
      <w:r>
        <w:rPr>
          <w:rFonts w:hint="eastAsia" w:ascii="仿宋" w:hAnsi="仿宋" w:eastAsia="仿宋" w:cs="仿宋"/>
          <w:i w:val="0"/>
          <w:caps w:val="0"/>
          <w:color w:val="000000"/>
          <w:spacing w:val="0"/>
          <w:kern w:val="0"/>
          <w:sz w:val="32"/>
          <w:szCs w:val="32"/>
          <w:lang w:val="en-US" w:eastAsia="zh-CN" w:bidi="ar"/>
        </w:rPr>
        <w:t>                                             2020年9月22日</w:t>
      </w:r>
    </w:p>
    <w:p>
      <w:pPr>
        <w:keepNext w:val="0"/>
        <w:keepLines w:val="0"/>
        <w:widowControl/>
        <w:suppressLineNumbers w:val="0"/>
        <w:spacing w:before="0" w:beforeAutospacing="1" w:after="0" w:afterAutospacing="1"/>
        <w:ind w:left="0" w:right="0" w:firstLine="0"/>
        <w:jc w:val="left"/>
      </w:pPr>
      <w:r>
        <w:rPr>
          <w:rFonts w:hint="eastAsia" w:ascii="仿宋" w:hAnsi="仿宋" w:eastAsia="仿宋" w:cs="仿宋"/>
          <w:i w:val="0"/>
          <w:caps w:val="0"/>
          <w:color w:val="000000"/>
          <w:spacing w:val="0"/>
          <w:kern w:val="0"/>
          <w:sz w:val="21"/>
          <w:szCs w:val="21"/>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D7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明烨^_^</cp:lastModifiedBy>
  <dcterms:modified xsi:type="dcterms:W3CDTF">2020-09-28T07:37:16Z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