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36"/>
          <w:szCs w:val="44"/>
          <w:lang w:val="en-US" w:eastAsia="zh-CN"/>
        </w:rPr>
      </w:pPr>
      <w:r>
        <w:rPr>
          <w:rFonts w:hint="eastAsia" w:ascii="黑体" w:hAnsi="黑体" w:eastAsia="黑体" w:cs="黑体"/>
          <w:b/>
          <w:bCs/>
          <w:sz w:val="36"/>
          <w:szCs w:val="44"/>
          <w:lang w:val="en-US" w:eastAsia="zh-CN"/>
        </w:rPr>
        <w:t>A1文体广电和旅游局</w:t>
      </w:r>
    </w:p>
    <w:p>
      <w:pPr>
        <w:jc w:val="center"/>
        <w:rPr>
          <w:rFonts w:hint="eastAsia" w:ascii="黑体" w:hAnsi="黑体" w:eastAsia="黑体" w:cs="黑体"/>
          <w:b/>
          <w:bCs/>
          <w:sz w:val="36"/>
          <w:szCs w:val="44"/>
          <w:lang w:val="en-US" w:eastAsia="zh-CN"/>
        </w:rPr>
      </w:pPr>
      <w:r>
        <w:rPr>
          <w:rFonts w:hint="eastAsia" w:ascii="黑体" w:hAnsi="黑体" w:eastAsia="黑体" w:cs="黑体"/>
          <w:b/>
          <w:bCs/>
          <w:sz w:val="36"/>
          <w:szCs w:val="44"/>
          <w:lang w:val="en-US" w:eastAsia="zh-CN"/>
        </w:rPr>
        <w:t>对于璐等政协委员提案的答复</w:t>
      </w:r>
    </w:p>
    <w:p>
      <w:pPr>
        <w:rPr>
          <w:rFonts w:hint="eastAsia" w:ascii="华文仿宋" w:hAnsi="华文仿宋" w:eastAsia="华文仿宋" w:cs="华文仿宋"/>
          <w:sz w:val="32"/>
          <w:szCs w:val="40"/>
          <w:lang w:val="en-US" w:eastAsia="zh-CN"/>
        </w:rPr>
      </w:pPr>
    </w:p>
    <w:p>
      <w:pPr>
        <w:rPr>
          <w:rFonts w:hint="eastAsia" w:ascii="华文仿宋" w:hAnsi="华文仿宋" w:eastAsia="华文仿宋" w:cs="华文仿宋"/>
          <w:sz w:val="32"/>
          <w:szCs w:val="40"/>
          <w:lang w:val="en-US" w:eastAsia="zh-CN"/>
        </w:rPr>
      </w:pPr>
      <w:r>
        <w:rPr>
          <w:rFonts w:hint="eastAsia" w:ascii="华文仿宋" w:hAnsi="华文仿宋" w:eastAsia="华文仿宋" w:cs="华文仿宋"/>
          <w:sz w:val="32"/>
          <w:szCs w:val="40"/>
          <w:lang w:val="en-US" w:eastAsia="zh-CN"/>
        </w:rPr>
        <w:t>政协于璐等委员：</w:t>
      </w:r>
    </w:p>
    <w:p>
      <w:pPr>
        <w:ind w:firstLine="640" w:firstLineChars="200"/>
        <w:rPr>
          <w:rFonts w:hint="eastAsia" w:ascii="华文仿宋" w:hAnsi="华文仿宋" w:eastAsia="华文仿宋" w:cs="华文仿宋"/>
          <w:sz w:val="32"/>
          <w:szCs w:val="40"/>
          <w:lang w:val="en-US" w:eastAsia="zh-CN"/>
        </w:rPr>
      </w:pPr>
      <w:r>
        <w:rPr>
          <w:rFonts w:hint="eastAsia" w:ascii="华文仿宋" w:hAnsi="华文仿宋" w:eastAsia="华文仿宋" w:cs="华文仿宋"/>
          <w:sz w:val="32"/>
          <w:szCs w:val="40"/>
          <w:lang w:val="en-US" w:eastAsia="zh-CN"/>
        </w:rPr>
        <w:t>你们提出的关于友好区</w:t>
      </w:r>
      <w:bookmarkStart w:id="0" w:name="_GoBack"/>
      <w:bookmarkEnd w:id="0"/>
      <w:r>
        <w:rPr>
          <w:rFonts w:hint="eastAsia" w:ascii="华文仿宋" w:hAnsi="华文仿宋" w:eastAsia="华文仿宋" w:cs="华文仿宋"/>
          <w:sz w:val="32"/>
          <w:szCs w:val="40"/>
          <w:lang w:val="en-US" w:eastAsia="zh-CN"/>
        </w:rPr>
        <w:t>旅游事业大发展提案收悉，现答复如下：</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2020年，友好区涉旅工作与往年不同，今年上半年的所有涉旅工作均在</w:t>
      </w:r>
      <w:r>
        <w:rPr>
          <w:rFonts w:hint="eastAsia" w:ascii="仿宋_GB2312" w:hAnsi="仿宋_GB2312" w:eastAsia="仿宋_GB2312" w:cs="仿宋_GB2312"/>
          <w:sz w:val="32"/>
          <w:szCs w:val="32"/>
          <w:lang w:eastAsia="zh-CN"/>
        </w:rPr>
        <w:t>疫情防控的前提下进行，我局在严格执行国家、省市区各级疫情防疫工作部署和方案的同时，针对于我区旅游业的基本现状，联合各相关部门指导我区涉旅游企业积极应对旅游“寒冬期”，同时也为迎接旅游的“春天”做好了各项工作，现将过去的旅游工作情况向你们几位介绍一下：</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一、旅游经济运行情况</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2020年1－4月，友好区全区共接待游客和旅游收入为41138人和3100万元，同比上年分别下降93.4 %和93.82%。</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二、积极做好行业监管服务</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重新制定《友好区旅游市场综合监管联席会议制度》，联合各相关成员单位指导旅游企业做好疫情防护应急演练、物资储备和台账等筹备工作，严格监管食品安全和产品价格。</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2、指导景区以不超过最大承载量的30%的接待量，通过“趣龙江”、“一部手机游伊春”智能程序进行分时段预约，引导游客错峰旅游。</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服务于旅游企业，听取旅游企业所需所求，对上争取优惠政策和项目资金扶持。积极推进溪水森林经营所申报全国乡村旅游重点村和省级旅游度假区。目前，经省文旅厅、省发改委评议，伊春市上甘岭溪水林场与我省</w:t>
      </w:r>
      <w:r>
        <w:rPr>
          <w:rFonts w:hint="eastAsia" w:ascii="仿宋_GB2312" w:hAnsi="仿宋_GB2312" w:eastAsia="仿宋_GB2312" w:cs="仿宋_GB2312"/>
          <w:sz w:val="32"/>
          <w:szCs w:val="32"/>
          <w:lang w:val="en-US" w:eastAsia="zh-CN"/>
        </w:rPr>
        <w:t>45个村同时被</w:t>
      </w:r>
      <w:r>
        <w:rPr>
          <w:rFonts w:hint="eastAsia" w:ascii="仿宋_GB2312" w:hAnsi="仿宋_GB2312" w:eastAsia="仿宋_GB2312" w:cs="仿宋_GB2312"/>
          <w:sz w:val="32"/>
          <w:szCs w:val="32"/>
          <w:lang w:eastAsia="zh-CN"/>
        </w:rPr>
        <w:t>授予黑龙江省乡村旅游重点村，</w:t>
      </w:r>
      <w:r>
        <w:rPr>
          <w:rFonts w:hint="eastAsia" w:ascii="仿宋_GB2312" w:hAnsi="仿宋_GB2312" w:eastAsia="仿宋_GB2312" w:cs="仿宋_GB2312"/>
          <w:sz w:val="32"/>
          <w:szCs w:val="32"/>
          <w:lang w:val="en-US" w:eastAsia="zh-CN"/>
        </w:rPr>
        <w:t>优先享有我省有关支持政策。</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4、精细化做好旅游统计工作。积极向市文旅游局报送各类涉旅统计</w:t>
      </w:r>
      <w:r>
        <w:rPr>
          <w:rFonts w:hint="eastAsia" w:ascii="仿宋_GB2312" w:hAnsi="仿宋_GB2312" w:eastAsia="仿宋_GB2312" w:cs="仿宋_GB2312"/>
          <w:color w:val="auto"/>
          <w:sz w:val="32"/>
          <w:szCs w:val="32"/>
        </w:rPr>
        <w:t>日报、月报、季报和年度报表，</w:t>
      </w:r>
      <w:r>
        <w:rPr>
          <w:rFonts w:hint="eastAsia" w:ascii="仿宋_GB2312" w:hAnsi="仿宋_GB2312" w:eastAsia="仿宋_GB2312" w:cs="仿宋_GB2312"/>
          <w:color w:val="auto"/>
          <w:sz w:val="32"/>
          <w:szCs w:val="32"/>
          <w:lang w:eastAsia="zh-CN"/>
        </w:rPr>
        <w:t>特别是做好节庆及假日的动态日报和预报工作；</w:t>
      </w:r>
      <w:r>
        <w:rPr>
          <w:rFonts w:hint="eastAsia" w:ascii="仿宋_GB2312" w:hAnsi="仿宋_GB2312" w:eastAsia="仿宋_GB2312" w:cs="仿宋_GB2312"/>
          <w:color w:val="auto"/>
          <w:sz w:val="32"/>
          <w:szCs w:val="32"/>
        </w:rPr>
        <w:t>按时完成全国旅游项目管理系统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A级旅游景区管理系统</w:t>
      </w:r>
      <w:r>
        <w:rPr>
          <w:rFonts w:hint="eastAsia" w:ascii="仿宋_GB2312" w:hAnsi="仿宋_GB2312" w:eastAsia="仿宋_GB2312" w:cs="仿宋_GB2312"/>
          <w:color w:val="auto"/>
          <w:sz w:val="32"/>
          <w:szCs w:val="32"/>
          <w:lang w:eastAsia="zh-CN"/>
        </w:rPr>
        <w:t>和全国旅游厕所管理系统</w:t>
      </w:r>
      <w:r>
        <w:rPr>
          <w:rFonts w:hint="eastAsia" w:ascii="仿宋_GB2312" w:hAnsi="仿宋_GB2312" w:eastAsia="仿宋_GB2312" w:cs="仿宋_GB2312"/>
          <w:color w:val="auto"/>
          <w:sz w:val="32"/>
          <w:szCs w:val="32"/>
        </w:rPr>
        <w:t>的网上填报工作</w:t>
      </w:r>
      <w:r>
        <w:rPr>
          <w:rFonts w:hint="eastAsia" w:ascii="仿宋_GB2312" w:hAnsi="仿宋_GB2312" w:eastAsia="仿宋_GB2312" w:cs="仿宋_GB2312"/>
          <w:color w:val="auto"/>
          <w:sz w:val="32"/>
          <w:szCs w:val="32"/>
          <w:lang w:eastAsia="zh-CN"/>
        </w:rPr>
        <w:t>；做好旅游大数据分析和涉旅企业基本信息统计，为我区旅游发展做好基础数据分析工作。在疫情期间，圆满完成各级政府和部门要求涉旅企业的上报基本情况、经营情况及其运营情况和受损失情况等各类调查统计工作。</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三、积极做好涉旅从业人员培训</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组织我区涉旅企业和从业人员，免费学习由国家、省市文旅部门组织的智慧化景区建设培训班和文旅商学院周末课堂，通过网上授课的方式，学习了《疫情防控下智慧化景区建设思路与发展方向》《乡村振兴和居住旅游》《文旅景区提质升级》等内容丰富的课程。</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2、指导景区做好导游员、讲解员的培训，鼓励涉旅从业人员参加导游员、研学导师资格考试，充实我区旅游从业人员专业队伍，提升涉旅从业人员素质队伍建设。</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3、景区与民宿企业联合聘请团建教师对涉旅从业人员进行培训，通过授课和游戏，培养了涉旅从业人员的团队精神和协调等职业能力。</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四、积极做好旅游</w:t>
      </w:r>
      <w:r>
        <w:rPr>
          <w:rFonts w:hint="eastAsia" w:ascii="黑体" w:hAnsi="黑体" w:eastAsia="黑体" w:cs="黑体"/>
          <w:sz w:val="32"/>
          <w:szCs w:val="32"/>
          <w:lang w:eastAsia="zh-CN"/>
        </w:rPr>
        <w:t>产品开发</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整合资源打造“溪水”品牌，成立行业协会，由协会牵头将公园、家园、田园资源整合，挖掘”旅游</w:t>
      </w:r>
      <w:r>
        <w:rPr>
          <w:rFonts w:hint="eastAsia" w:ascii="仿宋_GB2312" w:hAnsi="仿宋_GB2312" w:eastAsia="仿宋_GB2312" w:cs="仿宋_GB2312"/>
          <w:sz w:val="32"/>
          <w:szCs w:val="32"/>
          <w:lang w:val="en-US" w:eastAsia="zh-CN"/>
        </w:rPr>
        <w:t>+民宿”产品，提升产品质量，逐步向全域、全季、全时旅游发展，带动“旅游后备箱”经济。</w:t>
      </w:r>
    </w:p>
    <w:p>
      <w:pPr>
        <w:widowControl w:val="0"/>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2、由观光旅游向体验旅游转型，溪水国家森林公园联合岭尚欲雪民宿精心策划了“</w:t>
      </w:r>
      <w:r>
        <w:rPr>
          <w:rFonts w:hint="eastAsia" w:ascii="仿宋_GB2312" w:hAnsi="仿宋_GB2312" w:eastAsia="仿宋_GB2312" w:cs="仿宋_GB2312"/>
          <w:sz w:val="32"/>
          <w:szCs w:val="32"/>
          <w:lang w:eastAsia="zh-CN"/>
        </w:rPr>
        <w:t>绿色溪水，情亲一夏</w:t>
      </w:r>
      <w:r>
        <w:rPr>
          <w:rFonts w:hint="eastAsia" w:ascii="仿宋_GB2312" w:hAnsi="仿宋_GB2312" w:eastAsia="仿宋_GB2312" w:cs="仿宋_GB2312"/>
          <w:sz w:val="32"/>
          <w:szCs w:val="32"/>
        </w:rPr>
        <w:t>”亲子</w:t>
      </w:r>
      <w:r>
        <w:rPr>
          <w:rFonts w:hint="eastAsia" w:ascii="仿宋_GB2312" w:hAnsi="仿宋_GB2312" w:eastAsia="仿宋_GB2312" w:cs="仿宋_GB2312"/>
          <w:sz w:val="32"/>
          <w:szCs w:val="32"/>
          <w:lang w:eastAsia="zh-CN"/>
        </w:rPr>
        <w:t>体验产品</w:t>
      </w:r>
      <w:r>
        <w:rPr>
          <w:rFonts w:hint="eastAsia" w:ascii="仿宋_GB2312" w:hAnsi="仿宋_GB2312" w:eastAsia="仿宋_GB2312" w:cs="仿宋_GB2312"/>
          <w:sz w:val="32"/>
          <w:szCs w:val="32"/>
          <w:lang w:val="en-US" w:eastAsia="zh-CN"/>
        </w:rPr>
        <w:t>，让游客远离城市喧嚣，亲近大自然、体验林区文化，开启一段闲适的亲子时光。</w:t>
      </w:r>
    </w:p>
    <w:p>
      <w:pPr>
        <w:widowControl w:val="0"/>
        <w:numPr>
          <w:ilvl w:val="0"/>
          <w:numId w:val="0"/>
        </w:num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3、策划“传承红色基因、践行绿色发展”研学产品，把溪水打造成习近平生态文明思想的践行地、东北抗联精神的传承地和伊春党员干部助力旅游产业发展民宿体验地。</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五、积极做好旅游民宿这一产品营销</w:t>
      </w:r>
    </w:p>
    <w:p>
      <w:pPr>
        <w:keepNext w:val="0"/>
        <w:keepLines w:val="0"/>
        <w:pageBreakBefore w:val="0"/>
        <w:widowControl w:val="0"/>
        <w:numPr>
          <w:ilvl w:val="0"/>
          <w:numId w:val="1"/>
        </w:numPr>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整合我区旅游产品，借助市文旅局推介的民宿行业进行产品推介；同时</w:t>
      </w:r>
      <w:r>
        <w:rPr>
          <w:rFonts w:hint="eastAsia" w:ascii="仿宋_GB2312" w:hAnsi="仿宋_GB2312" w:eastAsia="仿宋_GB2312" w:cs="仿宋_GB2312"/>
          <w:sz w:val="32"/>
          <w:szCs w:val="32"/>
          <w:lang w:eastAsia="zh-CN"/>
        </w:rPr>
        <w:t>通过参加2020年“森林里的家 健康旅游”系列旅游文化活动--诵读大赛和声乐大赛，对我区的旅游景区进行宣传。</w:t>
      </w:r>
    </w:p>
    <w:p>
      <w:pPr>
        <w:keepNext w:val="0"/>
        <w:keepLines w:val="0"/>
        <w:pageBreakBefore w:val="0"/>
        <w:widowControl w:val="0"/>
        <w:numPr>
          <w:ilvl w:val="0"/>
          <w:numId w:val="1"/>
        </w:numPr>
        <w:kinsoku/>
        <w:wordWrap/>
        <w:overflowPunct/>
        <w:topLinePunct w:val="0"/>
        <w:autoSpaceDE/>
        <w:autoSpaceDN/>
        <w:bidi w:val="0"/>
        <w:adjustRightInd/>
        <w:snapToGrid/>
        <w:spacing w:line="64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因</w:t>
      </w:r>
      <w:r>
        <w:rPr>
          <w:rFonts w:hint="eastAsia" w:ascii="仿宋_GB2312" w:hAnsi="仿宋_GB2312" w:eastAsia="仿宋_GB2312" w:cs="仿宋_GB2312"/>
          <w:sz w:val="32"/>
          <w:szCs w:val="32"/>
        </w:rPr>
        <w:t>此次疫情加速整个社会的数字化转型升级，</w:t>
      </w:r>
      <w:r>
        <w:rPr>
          <w:rFonts w:hint="eastAsia" w:ascii="仿宋_GB2312" w:hAnsi="仿宋_GB2312" w:eastAsia="仿宋_GB2312" w:cs="仿宋_GB2312"/>
          <w:sz w:val="32"/>
          <w:szCs w:val="32"/>
          <w:lang w:eastAsia="zh-CN"/>
        </w:rPr>
        <w:t>旅游企业</w:t>
      </w:r>
      <w:r>
        <w:rPr>
          <w:rFonts w:hint="eastAsia" w:ascii="仿宋_GB2312" w:hAnsi="仿宋_GB2312" w:eastAsia="仿宋_GB2312" w:cs="仿宋_GB2312"/>
          <w:sz w:val="32"/>
          <w:szCs w:val="32"/>
        </w:rPr>
        <w:t>充分利用互联网数字化工具</w:t>
      </w:r>
      <w:r>
        <w:rPr>
          <w:rFonts w:hint="eastAsia" w:ascii="仿宋_GB2312" w:hAnsi="仿宋_GB2312" w:eastAsia="仿宋_GB2312" w:cs="仿宋_GB2312"/>
          <w:sz w:val="32"/>
          <w:szCs w:val="32"/>
          <w:lang w:eastAsia="zh-CN"/>
        </w:rPr>
        <w:t>进行产品销售引流推广，共发布</w:t>
      </w:r>
      <w:r>
        <w:rPr>
          <w:rFonts w:hint="eastAsia" w:ascii="仿宋_GB2312" w:hAnsi="仿宋_GB2312" w:eastAsia="仿宋_GB2312" w:cs="仿宋_GB2312"/>
          <w:sz w:val="32"/>
          <w:szCs w:val="32"/>
          <w:lang w:val="en-US" w:eastAsia="zh-CN"/>
        </w:rPr>
        <w:t>300多个短视频，播放量达到100万余次。</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3、溪水国家森林公园与白桦丁香品牌民宿、岭尚欲雪民宿、溪水庭院民宿有限公司捆绑销售，推出5条惠民政策，</w:t>
      </w:r>
      <w:r>
        <w:rPr>
          <w:rFonts w:hint="eastAsia" w:ascii="仿宋_GB2312" w:hAnsi="仿宋_GB2312" w:eastAsia="仿宋_GB2312" w:cs="仿宋_GB2312"/>
          <w:sz w:val="32"/>
          <w:szCs w:val="32"/>
          <w:lang w:eastAsia="zh-CN"/>
        </w:rPr>
        <w:t>鼓励“家乡人游家乡”。</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下一步，我们在严格做好疫情防控工作的同时，将继续深入旅游企业调研，搞好民宿行业推介，做好政策扶持，规范民宿旅游行业标准，指导旅游企业深度开发具有我区特色旅游产品，用心融情讲好友好故事，为旅游企业早日度过旅游“寒冬期”，迎接旅游的“春天”做好充足的准备。</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3200" w:firstLineChars="10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办理单位：友好区文体广电和旅游局</w:t>
      </w:r>
    </w:p>
    <w:p>
      <w:pPr>
        <w:keepNext w:val="0"/>
        <w:keepLines w:val="0"/>
        <w:pageBreakBefore w:val="0"/>
        <w:widowControl w:val="0"/>
        <w:kinsoku/>
        <w:wordWrap/>
        <w:overflowPunct/>
        <w:topLinePunct w:val="0"/>
        <w:autoSpaceDE/>
        <w:autoSpaceDN/>
        <w:bidi w:val="0"/>
        <w:adjustRightInd/>
        <w:snapToGrid/>
        <w:spacing w:line="640" w:lineRule="exact"/>
        <w:ind w:firstLine="4480" w:firstLineChars="14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二O二O年八月二十四日</w:t>
      </w:r>
    </w:p>
    <w:p>
      <w:pPr>
        <w:ind w:firstLine="640" w:firstLineChars="200"/>
        <w:rPr>
          <w:rFonts w:hint="default" w:ascii="华文仿宋" w:hAnsi="华文仿宋" w:eastAsia="华文仿宋" w:cs="华文仿宋"/>
          <w:sz w:val="32"/>
          <w:szCs w:val="40"/>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AE4347"/>
    <w:multiLevelType w:val="singleLevel"/>
    <w:tmpl w:val="BFAE434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C8719B6"/>
    <w:rsid w:val="20D4408E"/>
    <w:rsid w:val="3C9356D1"/>
    <w:rsid w:val="5E0C776C"/>
    <w:rsid w:val="648B43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样式1"/>
    <w:basedOn w:val="1"/>
    <w:qFormat/>
    <w:uiPriority w:val="0"/>
    <w:rPr>
      <w:rFonts w:asciiTheme="minorAscii" w:hAnsiTheme="minorAscii"/>
      <w:sz w:val="32"/>
    </w:rPr>
  </w:style>
  <w:style w:type="paragraph" w:customStyle="1" w:styleId="7">
    <w:name w:val="样式2"/>
    <w:basedOn w:val="1"/>
    <w:qFormat/>
    <w:uiPriority w:val="0"/>
    <w:rPr>
      <w:rFonts w:asciiTheme="minorAscii" w:hAnsiTheme="minorAscii"/>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5</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金泉</dc:creator>
  <cp:lastModifiedBy>金泉学历教育</cp:lastModifiedBy>
  <dcterms:modified xsi:type="dcterms:W3CDTF">2020-08-24T07:17:50Z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