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cs="Times New Roman"/>
        </w:rPr>
      </w:pPr>
      <w:r>
        <w:rPr>
          <w:rFonts w:hint="eastAsia" w:cs="宋体"/>
        </w:rPr>
        <w:t>对友好区第十五届人民代表大会第五次</w:t>
      </w:r>
    </w:p>
    <w:p>
      <w:pPr>
        <w:pStyle w:val="2"/>
        <w:jc w:val="center"/>
        <w:rPr>
          <w:rFonts w:hint="eastAsia" w:cs="宋体"/>
        </w:rPr>
      </w:pPr>
      <w:r>
        <w:rPr>
          <w:rFonts w:hint="eastAsia" w:cs="宋体"/>
        </w:rPr>
        <w:t>会议提案的答复</w:t>
      </w:r>
    </w:p>
    <w:p>
      <w:pPr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第六、七代表团代表：</w:t>
      </w:r>
    </w:p>
    <w:p>
      <w:pPr>
        <w:ind w:firstLine="645"/>
        <w:rPr>
          <w:rFonts w:hint="eastAsia"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代表们提出的关于加工厂铁道北至森铁路段坑洼不平，道路损毁严重，给居民车辆出行带来了困难，存在安全隐患，建议区政府用沥青混凝土将损毁面修复。现答复如下：</w:t>
      </w:r>
    </w:p>
    <w:p>
      <w:pPr>
        <w:shd w:val="clear" w:color="auto" w:fill="FFFFFF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首先感谢您对我区</w:t>
      </w:r>
      <w:r>
        <w:rPr>
          <w:rFonts w:hint="eastAsia" w:asciiTheme="minorEastAsia" w:hAnsiTheme="minorEastAsia" w:eastAsiaTheme="minorEastAsia"/>
          <w:sz w:val="32"/>
          <w:szCs w:val="32"/>
        </w:rPr>
        <w:t>民生出行</w:t>
      </w:r>
      <w:r>
        <w:rPr>
          <w:rFonts w:asciiTheme="minorEastAsia" w:hAnsiTheme="minorEastAsia" w:eastAsiaTheme="minorEastAsia"/>
          <w:sz w:val="32"/>
          <w:szCs w:val="32"/>
        </w:rPr>
        <w:t>的关心和支持。您提出的建议，</w:t>
      </w:r>
      <w:r>
        <w:rPr>
          <w:rFonts w:hint="eastAsia" w:asciiTheme="minorEastAsia" w:hAnsiTheme="minorEastAsia" w:eastAsiaTheme="minorEastAsia"/>
          <w:sz w:val="32"/>
          <w:szCs w:val="32"/>
        </w:rPr>
        <w:t>我们已经向区里汇报情况，已经列入明年的维修计划。</w:t>
      </w:r>
    </w:p>
    <w:p>
      <w:pPr>
        <w:ind w:firstLine="645"/>
        <w:rPr>
          <w:rFonts w:ascii="仿宋" w:hAnsi="仿宋" w:eastAsia="仿宋" w:cs="Times New Roman"/>
          <w:sz w:val="32"/>
          <w:szCs w:val="32"/>
        </w:rPr>
      </w:pPr>
    </w:p>
    <w:p/>
    <w:p>
      <w:pPr>
        <w:ind w:firstLine="645"/>
        <w:rPr>
          <w:rFonts w:hint="eastAsia" w:ascii="仿宋" w:hAnsi="仿宋" w:eastAsia="仿宋" w:cs="Times New Roman"/>
          <w:sz w:val="32"/>
          <w:szCs w:val="32"/>
        </w:rPr>
      </w:pPr>
    </w:p>
    <w:p>
      <w:pPr>
        <w:ind w:firstLine="645"/>
        <w:rPr>
          <w:rFonts w:hint="eastAsia" w:ascii="仿宋" w:hAnsi="仿宋" w:eastAsia="仿宋" w:cs="Times New Roman"/>
          <w:sz w:val="32"/>
          <w:szCs w:val="32"/>
        </w:rPr>
      </w:pPr>
    </w:p>
    <w:p>
      <w:pPr>
        <w:ind w:firstLine="645"/>
        <w:rPr>
          <w:rFonts w:hint="eastAsia" w:ascii="仿宋" w:hAnsi="仿宋" w:eastAsia="仿宋" w:cs="Times New Roman"/>
          <w:sz w:val="32"/>
          <w:szCs w:val="32"/>
        </w:rPr>
      </w:pPr>
    </w:p>
    <w:p>
      <w:pPr>
        <w:ind w:firstLine="3200" w:firstLineChars="10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友好区住房和城乡建设局</w:t>
      </w:r>
    </w:p>
    <w:p>
      <w:pPr>
        <w:ind w:firstLine="3200" w:firstLineChars="10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2019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ind w:firstLine="645"/>
        <w:rPr>
          <w:rFonts w:hint="eastAsia" w:ascii="仿宋" w:hAnsi="仿宋" w:eastAsia="仿宋" w:cs="Times New Roman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EE6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2019-09-24T06:51:21Z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