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337"/>
        <w:spacing w:before="352" w:line="205" w:lineRule="auto"/>
        <w:rPr>
          <w:rFonts w:ascii="FZXiaoBiaoSong-B05S" w:hAnsi="FZXiaoBiaoSong-B05S" w:eastAsia="FZXiaoBiaoSong-B05S" w:cs="FZXiaoBiaoSong-B05S"/>
          <w:sz w:val="91"/>
          <w:szCs w:val="91"/>
        </w:rPr>
      </w:pPr>
      <w:r>
        <w:rPr>
          <w:rFonts w:ascii="FZXiaoBiaoSong-B05S" w:hAnsi="FZXiaoBiaoSong-B05S" w:eastAsia="FZXiaoBiaoSong-B05S" w:cs="FZXiaoBiaoSong-B05S"/>
          <w:sz w:val="91"/>
          <w:szCs w:val="91"/>
          <w:color w:val="FF0000"/>
          <w:spacing w:val="2"/>
        </w:rPr>
        <w:t>黑龙江省财政厅文件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3065"/>
        <w:spacing w:before="101" w:line="219" w:lineRule="auto"/>
        <w:rPr/>
      </w:pPr>
      <w:r>
        <w:rPr>
          <w:spacing w:val="1"/>
        </w:rPr>
        <w:t>黑财预〔</w:t>
      </w:r>
      <w:r>
        <w:rPr>
          <w:rFonts w:ascii="Times New Roman" w:hAnsi="Times New Roman" w:eastAsia="Times New Roman" w:cs="Times New Roman"/>
          <w:spacing w:val="1"/>
        </w:rPr>
        <w:t>2024</w:t>
      </w:r>
      <w:r>
        <w:rPr>
          <w:spacing w:val="1"/>
        </w:rPr>
        <w:t>〕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1"/>
        </w:rPr>
        <w:t>号</w:t>
      </w:r>
    </w:p>
    <w:p>
      <w:pPr>
        <w:ind w:firstLine="68"/>
        <w:spacing w:before="161" w:line="30" w:lineRule="exact"/>
        <w:rPr/>
      </w:pPr>
      <w:r>
        <w:rPr/>
        <w:drawing>
          <wp:inline distT="0" distB="0" distL="0" distR="0">
            <wp:extent cx="5615847" cy="1905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5847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ind w:left="21"/>
        <w:spacing w:before="167" w:line="210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10"/>
        </w:rPr>
        <w:t>黑龙江省财政厅关于提前下达</w:t>
      </w:r>
      <w:r>
        <w:rPr>
          <w:rFonts w:ascii="Times New Roman" w:hAnsi="Times New Roman" w:eastAsia="Times New Roman" w:cs="Times New Roman"/>
          <w:sz w:val="43"/>
          <w:szCs w:val="43"/>
          <w:spacing w:val="10"/>
        </w:rPr>
        <w:t>2024</w:t>
      </w:r>
      <w:r>
        <w:rPr>
          <w:rFonts w:ascii="FZXiaoBiaoSong-B05S" w:hAnsi="FZXiaoBiaoSong-B05S" w:eastAsia="FZXiaoBiaoSong-B05S" w:cs="FZXiaoBiaoSong-B05S"/>
          <w:sz w:val="43"/>
          <w:szCs w:val="43"/>
          <w:spacing w:val="10"/>
        </w:rPr>
        <w:t>年农村客运</w:t>
      </w:r>
    </w:p>
    <w:p>
      <w:pPr>
        <w:ind w:left="945"/>
        <w:spacing w:before="42" w:line="230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5"/>
        </w:rPr>
        <w:t>补贴、城市交通发展奖励资金费改税</w:t>
      </w:r>
    </w:p>
    <w:p>
      <w:pPr>
        <w:ind w:left="2903"/>
        <w:spacing w:before="2" w:line="236" w:lineRule="auto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5"/>
        </w:rPr>
        <w:t>补贴资金的通知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101" w:line="219" w:lineRule="auto"/>
        <w:rPr/>
      </w:pPr>
      <w:r>
        <w:rPr>
          <w:spacing w:val="-7"/>
        </w:rPr>
        <w:t>有关市（地）、县（市）财政局：</w:t>
      </w:r>
    </w:p>
    <w:p>
      <w:pPr>
        <w:pStyle w:val="BodyText"/>
        <w:ind w:firstLine="654"/>
        <w:spacing w:before="236" w:line="351" w:lineRule="auto"/>
        <w:rPr/>
      </w:pPr>
      <w:r>
        <w:rPr>
          <w:spacing w:val="10"/>
        </w:rPr>
        <w:t>经省政府同意，提前下达你市县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2024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10"/>
        </w:rPr>
        <w:t>年农村客运补贴、城</w:t>
      </w:r>
      <w:r>
        <w:rPr/>
        <w:t xml:space="preserve">  </w:t>
      </w:r>
      <w:r>
        <w:rPr>
          <w:spacing w:val="-4"/>
        </w:rPr>
        <w:t>市交通发展奖励资金费改税补贴资金</w:t>
      </w:r>
      <w:r>
        <w:rPr>
          <w:spacing w:val="-4"/>
        </w:rPr>
        <w:t xml:space="preserve">    </w:t>
      </w:r>
      <w:r>
        <w:rPr>
          <w:spacing w:val="-4"/>
        </w:rPr>
        <w:t>万元（详见附件）。此项</w:t>
      </w:r>
      <w:r>
        <w:rPr>
          <w:spacing w:val="1"/>
        </w:rPr>
        <w:t xml:space="preserve">  </w:t>
      </w:r>
      <w:r>
        <w:rPr>
          <w:spacing w:val="1"/>
        </w:rPr>
        <w:t>资金收入列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2024 </w:t>
      </w:r>
      <w:r>
        <w:rPr>
          <w:spacing w:val="1"/>
        </w:rPr>
        <w:t>年政府收支分类科目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2“30</w:t>
      </w:r>
      <w:r>
        <w:rPr>
          <w:rFonts w:ascii="Times New Roman" w:hAnsi="Times New Roman" w:eastAsia="Times New Roman" w:cs="Times New Roman"/>
        </w:rPr>
        <w:t>0227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/>
        <w:t>固定数额补助</w:t>
      </w:r>
      <w:r>
        <w:rPr>
          <w:rFonts w:ascii="Times New Roman" w:hAnsi="Times New Roman" w:eastAsia="Times New Roman" w:cs="Times New Roman"/>
        </w:rPr>
        <w:t>”</w:t>
      </w:r>
      <w:r>
        <w:rPr/>
        <w:t>，</w:t>
      </w:r>
      <w:r>
        <w:rPr/>
        <w:t xml:space="preserve"> </w:t>
      </w:r>
      <w:r>
        <w:rPr>
          <w:spacing w:val="3"/>
        </w:rPr>
        <w:t>支出列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2“149999 </w:t>
      </w:r>
      <w:r>
        <w:rPr>
          <w:spacing w:val="3"/>
        </w:rPr>
        <w:t>其他交通运输支出</w:t>
      </w:r>
      <w:r>
        <w:rPr>
          <w:spacing w:val="-10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。请按照《黑龙江省农村客</w:t>
      </w:r>
      <w:r>
        <w:rPr/>
        <w:t xml:space="preserve">  </w:t>
      </w:r>
      <w:r>
        <w:rPr>
          <w:spacing w:val="1"/>
        </w:rPr>
        <w:t>运补贴资金和城市交通发展奖励资金管理办法》（黑交规〔</w:t>
      </w:r>
      <w:r>
        <w:rPr>
          <w:rFonts w:ascii="Times New Roman" w:hAnsi="Times New Roman" w:eastAsia="Times New Roman" w:cs="Times New Roman"/>
          <w:spacing w:val="1"/>
        </w:rPr>
        <w:t>202</w:t>
      </w:r>
      <w:r>
        <w:rPr>
          <w:rFonts w:ascii="Times New Roman" w:hAnsi="Times New Roman" w:eastAsia="Times New Roman" w:cs="Times New Roman"/>
        </w:rPr>
        <w:t>2</w:t>
      </w:r>
      <w:r>
        <w:rPr/>
        <w:t>〕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3"/>
        </w:rPr>
        <w:t>21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3"/>
        </w:rPr>
        <w:t>号）规定的支出用途统筹使用。此项资金通过</w:t>
      </w:r>
      <w:r>
        <w:rPr>
          <w:spacing w:val="2"/>
        </w:rPr>
        <w:t>省与市县财政年</w:t>
      </w:r>
    </w:p>
    <w:p>
      <w:pPr>
        <w:spacing w:line="351" w:lineRule="auto"/>
        <w:sectPr>
          <w:footerReference w:type="default" r:id="rId1"/>
          <w:pgSz w:w="11906" w:h="16838"/>
          <w:pgMar w:top="1431" w:right="1291" w:bottom="1787" w:left="1593" w:header="0" w:footer="1516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6" w:right="77" w:firstLine="1"/>
        <w:spacing w:before="101" w:line="349" w:lineRule="auto"/>
        <w:jc w:val="both"/>
        <w:rPr/>
      </w:pPr>
      <w:r>
        <w:rPr/>
        <w:t>终结算办理，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“</w:t>
      </w:r>
      <w:r>
        <w:rPr/>
        <w:t>十四五</w:t>
      </w:r>
      <w:r>
        <w:rPr>
          <w:spacing w:val="-97"/>
        </w:rPr>
        <w:t xml:space="preserve"> </w:t>
      </w:r>
      <w:r>
        <w:rPr>
          <w:rFonts w:ascii="Times New Roman" w:hAnsi="Times New Roman" w:eastAsia="Times New Roman" w:cs="Times New Roman"/>
        </w:rPr>
        <w:t>”</w:t>
      </w:r>
      <w:r>
        <w:rPr/>
        <w:t>期间如无重大政策调整，以后年度不再另</w:t>
      </w:r>
      <w:r>
        <w:rPr/>
        <w:t xml:space="preserve"> </w:t>
      </w:r>
      <w:r>
        <w:rPr>
          <w:spacing w:val="-6"/>
        </w:rPr>
        <w:t>行发文。黑财指（建）〔</w:t>
      </w:r>
      <w:r>
        <w:rPr>
          <w:rFonts w:ascii="Times New Roman" w:hAnsi="Times New Roman" w:eastAsia="Times New Roman" w:cs="Times New Roman"/>
          <w:spacing w:val="-6"/>
        </w:rPr>
        <w:t>2022</w:t>
      </w:r>
      <w:r>
        <w:rPr>
          <w:spacing w:val="-6"/>
        </w:rPr>
        <w:t>〕</w:t>
      </w:r>
      <w:r>
        <w:rPr>
          <w:rFonts w:ascii="Times New Roman" w:hAnsi="Times New Roman" w:eastAsia="Times New Roman" w:cs="Times New Roman"/>
          <w:spacing w:val="-6"/>
        </w:rPr>
        <w:t>272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6"/>
        </w:rPr>
        <w:t>号</w:t>
      </w:r>
      <w:r>
        <w:rPr>
          <w:spacing w:val="-7"/>
        </w:rPr>
        <w:t>、黑财指（建）〔</w:t>
      </w:r>
      <w:r>
        <w:rPr>
          <w:rFonts w:ascii="Times New Roman" w:hAnsi="Times New Roman" w:eastAsia="Times New Roman" w:cs="Times New Roman"/>
          <w:spacing w:val="-7"/>
        </w:rPr>
        <w:t>2023</w:t>
      </w:r>
      <w:r>
        <w:rPr>
          <w:spacing w:val="-7"/>
        </w:rPr>
        <w:t>〕</w:t>
      </w:r>
      <w:r>
        <w:rPr>
          <w:rFonts w:ascii="Times New Roman" w:hAnsi="Times New Roman" w:eastAsia="Times New Roman" w:cs="Times New Roman"/>
          <w:spacing w:val="-7"/>
        </w:rPr>
        <w:t>230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3"/>
        </w:rPr>
        <w:t>号、黑财指（建）〔</w:t>
      </w:r>
      <w:r>
        <w:rPr>
          <w:rFonts w:ascii="Times New Roman" w:hAnsi="Times New Roman" w:eastAsia="Times New Roman" w:cs="Times New Roman"/>
          <w:spacing w:val="3"/>
        </w:rPr>
        <w:t>2023</w:t>
      </w:r>
      <w:r>
        <w:rPr>
          <w:spacing w:val="3"/>
        </w:rPr>
        <w:t>〕</w:t>
      </w:r>
      <w:r>
        <w:rPr>
          <w:rFonts w:ascii="Times New Roman" w:hAnsi="Times New Roman" w:eastAsia="Times New Roman" w:cs="Times New Roman"/>
          <w:spacing w:val="3"/>
        </w:rPr>
        <w:t>231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3"/>
        </w:rPr>
        <w:t>号、黑财预〔</w:t>
      </w:r>
      <w:r>
        <w:rPr>
          <w:rFonts w:ascii="Times New Roman" w:hAnsi="Times New Roman" w:eastAsia="Times New Roman" w:cs="Times New Roman"/>
          <w:spacing w:val="3"/>
        </w:rPr>
        <w:t>2023</w:t>
      </w:r>
      <w:r>
        <w:rPr>
          <w:spacing w:val="3"/>
        </w:rPr>
        <w:t>〕</w:t>
      </w:r>
      <w:r>
        <w:rPr>
          <w:rFonts w:ascii="Times New Roman" w:hAnsi="Times New Roman" w:eastAsia="Times New Roman" w:cs="Times New Roman"/>
          <w:spacing w:val="3"/>
        </w:rPr>
        <w:t>56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3"/>
        </w:rPr>
        <w:t>号文件不</w:t>
      </w:r>
      <w:r>
        <w:rPr/>
        <w:t xml:space="preserve"> </w:t>
      </w:r>
      <w:r>
        <w:rPr>
          <w:spacing w:val="5"/>
        </w:rPr>
        <w:t>再执行，相关结算事项一并通过本文办理。</w:t>
      </w:r>
    </w:p>
    <w:p>
      <w:pPr>
        <w:pStyle w:val="BodyText"/>
        <w:ind w:firstLine="646"/>
        <w:spacing w:before="52" w:line="353" w:lineRule="auto"/>
        <w:jc w:val="both"/>
        <w:rPr/>
      </w:pPr>
      <w:r>
        <w:rPr>
          <w:spacing w:val="6"/>
        </w:rPr>
        <w:t>请按规定用途使用并及时拨付资金，加快预算执行进度，强</w:t>
      </w:r>
      <w:r>
        <w:rPr/>
        <w:t xml:space="preserve"> </w:t>
      </w:r>
      <w:r>
        <w:rPr>
          <w:spacing w:val="7"/>
        </w:rPr>
        <w:t>化资金监督管理。同时，按照《中共黑龙江省委、黑龙</w:t>
      </w:r>
      <w:r>
        <w:rPr>
          <w:spacing w:val="6"/>
        </w:rPr>
        <w:t>江省人民</w:t>
      </w:r>
      <w:r>
        <w:rPr/>
        <w:t xml:space="preserve"> </w:t>
      </w:r>
      <w:r>
        <w:rPr>
          <w:spacing w:val="6"/>
        </w:rPr>
        <w:t>政府关于全面实施预算绩效管理的实施意见》（黑发〔</w:t>
      </w:r>
      <w:r>
        <w:rPr>
          <w:rFonts w:ascii="Times New Roman" w:hAnsi="Times New Roman" w:eastAsia="Times New Roman" w:cs="Times New Roman"/>
          <w:spacing w:val="6"/>
        </w:rPr>
        <w:t>2019</w:t>
      </w:r>
      <w:r>
        <w:rPr>
          <w:spacing w:val="6"/>
        </w:rPr>
        <w:t>〕</w:t>
      </w:r>
      <w:r>
        <w:rPr>
          <w:rFonts w:ascii="Times New Roman" w:hAnsi="Times New Roman" w:eastAsia="Times New Roman" w:cs="Times New Roman"/>
          <w:spacing w:val="6"/>
        </w:rPr>
        <w:t>30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7"/>
        </w:rPr>
        <w:t>号）要求，在组织预算执行中请对照绩效目标做好绩效</w:t>
      </w:r>
      <w:r>
        <w:rPr>
          <w:spacing w:val="6"/>
        </w:rPr>
        <w:t>监控，及</w:t>
      </w:r>
      <w:r>
        <w:rPr/>
        <w:t xml:space="preserve"> </w:t>
      </w:r>
      <w:r>
        <w:rPr>
          <w:spacing w:val="-2"/>
        </w:rPr>
        <w:t>时开展绩效评价工作，确保年度绩效目标如期实现。资金到位后，</w:t>
      </w:r>
      <w:r>
        <w:rPr>
          <w:spacing w:val="16"/>
        </w:rPr>
        <w:t xml:space="preserve"> </w:t>
      </w:r>
      <w:r>
        <w:rPr>
          <w:spacing w:val="7"/>
        </w:rPr>
        <w:t>由你市县负责监督管理，一旦发现违规违纪问题，按照</w:t>
      </w:r>
      <w:r>
        <w:rPr>
          <w:spacing w:val="6"/>
        </w:rPr>
        <w:t>相关规定</w:t>
      </w:r>
      <w:r>
        <w:rPr/>
        <w:t xml:space="preserve"> </w:t>
      </w:r>
      <w:r>
        <w:rPr>
          <w:spacing w:val="4"/>
        </w:rPr>
        <w:t>严肃处理。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1914" w:right="184" w:hanging="1254"/>
        <w:spacing w:before="101" w:line="341" w:lineRule="auto"/>
        <w:rPr/>
      </w:pPr>
      <w:r>
        <w:rPr>
          <w:spacing w:val="4"/>
        </w:rPr>
        <w:t>附件：</w:t>
      </w: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农村客运补贴、城市交通发展奖励资金费改税补贴</w:t>
      </w:r>
      <w:r>
        <w:rPr>
          <w:spacing w:val="12"/>
        </w:rPr>
        <w:t xml:space="preserve"> </w:t>
      </w:r>
      <w:r>
        <w:rPr>
          <w:spacing w:val="1"/>
        </w:rPr>
        <w:t>资金分配表</w:t>
      </w:r>
    </w:p>
    <w:p>
      <w:pPr>
        <w:pStyle w:val="BodyText"/>
        <w:ind w:left="1756" w:right="184" w:hanging="177"/>
        <w:spacing w:before="58" w:line="342" w:lineRule="auto"/>
        <w:rPr/>
      </w:pPr>
      <w:r>
        <w:rPr>
          <w:rFonts w:ascii="Times New Roman" w:hAnsi="Times New Roman" w:eastAsia="Times New Roman" w:cs="Times New Roman"/>
          <w:spacing w:val="5"/>
        </w:rPr>
        <w:t>2.</w:t>
      </w:r>
      <w:r>
        <w:rPr>
          <w:spacing w:val="5"/>
        </w:rPr>
        <w:t>农村客运补贴、城市交通发展奖励资金费改税补贴</w:t>
      </w:r>
      <w:r>
        <w:rPr>
          <w:spacing w:val="12"/>
        </w:rPr>
        <w:t xml:space="preserve"> </w:t>
      </w:r>
      <w:r>
        <w:rPr>
          <w:spacing w:val="2"/>
        </w:rPr>
        <w:t>资金绩效目标表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5232"/>
        <w:spacing w:before="100" w:line="219" w:lineRule="auto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3334657</wp:posOffset>
            </wp:positionH>
            <wp:positionV relativeFrom="paragraph">
              <wp:posOffset>-508311</wp:posOffset>
            </wp:positionV>
            <wp:extent cx="1620000" cy="162000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</w:rPr>
        <w:t>黑龙江省财政厅</w:t>
      </w:r>
    </w:p>
    <w:p>
      <w:pPr>
        <w:pStyle w:val="BodyText"/>
        <w:ind w:left="5213"/>
        <w:spacing w:before="233" w:line="220" w:lineRule="auto"/>
        <w:rPr/>
      </w:pPr>
      <w:r>
        <w:rPr>
          <w:rFonts w:ascii="Times New Roman" w:hAnsi="Times New Roman" w:eastAsia="Times New Roman" w:cs="Times New Roman"/>
          <w:spacing w:val="-8"/>
        </w:rPr>
        <w:t>2023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8"/>
        </w:rPr>
        <w:t>年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11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-8"/>
        </w:rPr>
        <w:t>月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18  </w:t>
      </w:r>
      <w:r>
        <w:rPr>
          <w:spacing w:val="-8"/>
        </w:rPr>
        <w:t>日</w:t>
      </w:r>
    </w:p>
    <w:p>
      <w:pPr>
        <w:spacing w:line="220" w:lineRule="auto"/>
        <w:sectPr>
          <w:footerReference w:type="default" r:id="rId3"/>
          <w:pgSz w:w="11906" w:h="16838"/>
          <w:pgMar w:top="1431" w:right="1475" w:bottom="1787" w:left="1479" w:header="0" w:footer="1516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119"/>
        <w:spacing w:before="115" w:line="204" w:lineRule="auto"/>
        <w:rPr>
          <w:rFonts w:ascii="STZhongsong" w:hAnsi="STZhongsong" w:eastAsia="STZhongsong" w:cs="STZho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信息公开选项：</w:t>
      </w:r>
      <w:r>
        <w:rPr>
          <w:rFonts w:ascii="STZhongsong" w:hAnsi="STZhongsong" w:eastAsia="STZhongsong" w:cs="STZhongsong"/>
          <w:sz w:val="31"/>
          <w:szCs w:val="31"/>
          <w:spacing w:val="5"/>
        </w:rPr>
        <w:t>依申请公开</w:t>
      </w:r>
    </w:p>
    <w:p>
      <w:pPr>
        <w:spacing w:line="28" w:lineRule="exact"/>
        <w:rPr/>
      </w:pPr>
      <w:r>
        <w:rPr/>
        <w:pict>
          <v:shape id="_x0000_s2" style="mso-position-vertical-relative:line;mso-position-horizontal-relative:char;width:442.25pt;height:1.45pt;" filled="false" strokecolor="#000000" strokeweight="1.44pt" coordsize="8845,29" coordorigin="0,0" path="m0,14l8844,14e">
            <v:stroke joinstyle="bevel" miterlimit="10"/>
          </v:shape>
        </w:pict>
      </w:r>
    </w:p>
    <w:p>
      <w:pPr>
        <w:pStyle w:val="BodyText"/>
        <w:ind w:left="406"/>
        <w:spacing w:before="65" w:line="212" w:lineRule="auto"/>
        <w:rPr>
          <w:sz w:val="28"/>
          <w:szCs w:val="28"/>
        </w:rPr>
      </w:pPr>
      <w:r>
        <w:rPr>
          <w:sz w:val="28"/>
          <w:szCs w:val="28"/>
          <w:spacing w:val="-9"/>
        </w:rPr>
        <w:t>黑龙江省财政厅办公室</w:t>
      </w:r>
      <w:r>
        <w:rPr>
          <w:sz w:val="28"/>
          <w:szCs w:val="28"/>
          <w:spacing w:val="5"/>
        </w:rPr>
        <w:t xml:space="preserve">                   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2023 </w:t>
      </w:r>
      <w:r>
        <w:rPr>
          <w:sz w:val="28"/>
          <w:szCs w:val="28"/>
          <w:spacing w:val="-9"/>
        </w:rPr>
        <w:t>年</w:t>
      </w:r>
      <w:r>
        <w:rPr>
          <w:sz w:val="28"/>
          <w:szCs w:val="28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11</w:t>
      </w:r>
      <w:r>
        <w:rPr>
          <w:rFonts w:ascii="Times New Roman" w:hAnsi="Times New Roman" w:eastAsia="Times New Roman" w:cs="Times New Roman"/>
          <w:sz w:val="28"/>
          <w:szCs w:val="28"/>
          <w:spacing w:val="24"/>
        </w:rPr>
        <w:t xml:space="preserve"> </w:t>
      </w:r>
      <w:r>
        <w:rPr>
          <w:sz w:val="28"/>
          <w:szCs w:val="28"/>
          <w:spacing w:val="-9"/>
        </w:rPr>
        <w:t>月</w:t>
      </w:r>
      <w:r>
        <w:rPr>
          <w:sz w:val="28"/>
          <w:szCs w:val="28"/>
          <w:spacing w:val="-7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20  </w:t>
      </w:r>
      <w:r>
        <w:rPr>
          <w:sz w:val="28"/>
          <w:szCs w:val="28"/>
          <w:spacing w:val="-9"/>
        </w:rPr>
        <w:t>日印发</w:t>
      </w:r>
    </w:p>
    <w:p>
      <w:pPr>
        <w:spacing w:line="28" w:lineRule="exact"/>
        <w:rPr/>
      </w:pPr>
      <w:r>
        <w:rPr/>
        <w:pict>
          <v:shape id="_x0000_s4" style="mso-position-vertical-relative:line;mso-position-horizontal-relative:char;width:442.25pt;height:1.45pt;" filled="false" strokecolor="#000000" strokeweight="1.44pt" coordsize="8845,29" coordorigin="0,0" path="m0,14l8844,14e">
            <v:stroke joinstyle="bevel" miterlimit="10"/>
          </v:shape>
        </w:pict>
      </w:r>
    </w:p>
    <w:p>
      <w:pPr>
        <w:pStyle w:val="BodyText"/>
        <w:ind w:left="7721"/>
        <w:spacing w:before="145" w:line="223" w:lineRule="auto"/>
        <w:rPr>
          <w:sz w:val="20"/>
          <w:szCs w:val="20"/>
        </w:rPr>
      </w:pPr>
      <w:r>
        <w:rPr>
          <w:sz w:val="20"/>
          <w:szCs w:val="20"/>
          <w:spacing w:val="1"/>
        </w:rPr>
        <w:t>共印</w:t>
      </w:r>
      <w:r>
        <w:rPr>
          <w:sz w:val="20"/>
          <w:szCs w:val="20"/>
          <w:spacing w:val="-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5 </w:t>
      </w:r>
      <w:r>
        <w:rPr>
          <w:sz w:val="20"/>
          <w:szCs w:val="20"/>
          <w:spacing w:val="1"/>
        </w:rPr>
        <w:t>份。</w:t>
      </w:r>
    </w:p>
    <w:sectPr>
      <w:footerReference w:type="default" r:id="rId5"/>
      <w:pgSz w:w="11906" w:h="16838"/>
      <w:pgMar w:top="1431" w:right="1581" w:bottom="400" w:left="147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47"/>
      <w:spacing w:line="172" w:lineRule="auto"/>
      <w:rPr>
        <w:sz w:val="28"/>
        <w:szCs w:val="28"/>
      </w:rPr>
    </w:pPr>
    <w:r>
      <w:rPr>
        <w:sz w:val="28"/>
        <w:szCs w:val="28"/>
        <w:spacing w:val="-14"/>
      </w:rPr>
      <w:t>—</w:t>
    </w:r>
    <w:r>
      <w:rPr>
        <w:sz w:val="28"/>
        <w:szCs w:val="28"/>
        <w:spacing w:val="3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4"/>
      </w:rPr>
      <w:t>1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sz w:val="28"/>
        <w:szCs w:val="28"/>
        <w:spacing w:val="-14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21"/>
      <w:spacing w:line="172" w:lineRule="auto"/>
      <w:rPr>
        <w:sz w:val="28"/>
        <w:szCs w:val="28"/>
      </w:rPr>
    </w:pPr>
    <w:r>
      <w:rPr>
        <w:sz w:val="28"/>
        <w:szCs w:val="28"/>
        <w:spacing w:val="-3"/>
      </w:rPr>
      <w:t>—</w:t>
    </w:r>
    <w:r>
      <w:rPr>
        <w:sz w:val="28"/>
        <w:szCs w:val="28"/>
        <w:spacing w:val="-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3"/>
      </w:rPr>
      <w:t>2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 </w:t>
    </w:r>
    <w:r>
      <w:rPr>
        <w:sz w:val="28"/>
        <w:szCs w:val="28"/>
        <w:spacing w:val="-3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3.xml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creator>管理员</dc:creator>
  <dcterms:created xsi:type="dcterms:W3CDTF">2025-04-21T15:48:56Z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2025-04-21T15:49:41</vt:filetime>
  </property>
</Properties>
</file>