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友好区2023年预算绩效公开情况说明</w:t>
      </w:r>
    </w:p>
    <w:p>
      <w:pPr>
        <w:rPr>
          <w:rFonts w:hint="eastAsia" w:asciiTheme="majorEastAsia" w:hAnsiTheme="majorEastAsia" w:eastAsiaTheme="majorEastAsia" w:cstheme="majorEastAsia"/>
          <w:sz w:val="44"/>
          <w:szCs w:val="44"/>
          <w:lang w:val="en-US" w:eastAsia="zh-CN"/>
        </w:rPr>
      </w:pPr>
    </w:p>
    <w:p>
      <w:pPr>
        <w:ind w:firstLine="640" w:firstLineChars="2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2023年，友好区将继续深入贯彻落实伊春市财政局《关于认真做好伊春市&lt;全面实施预算绩效管理实施意见&gt;有关工作的通知》（伊财绩【2020】2号）要求，把全面实施预算绩效管理作为当前和今后一段时期财政预算工作的重点，真抓实干，常抓不懈，确保全面实施预算绩效管理各项任务落在实处，不断提升预算管理水平和政策实施效果，做到“花钱必问效、无效必问责”。</w:t>
      </w:r>
    </w:p>
    <w:p>
      <w:pPr>
        <w:numPr>
          <w:ilvl w:val="0"/>
          <w:numId w:val="1"/>
        </w:numPr>
        <w:tabs>
          <w:tab w:val="left" w:pos="645"/>
        </w:tabs>
        <w:ind w:firstLine="640" w:firstLineChars="2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扎实做好绩效目标管理。结合2023</w:t>
      </w:r>
      <w:bookmarkStart w:id="0" w:name="_GoBack"/>
      <w:bookmarkEnd w:id="0"/>
      <w:r>
        <w:rPr>
          <w:rFonts w:hint="eastAsia" w:asciiTheme="majorEastAsia" w:hAnsiTheme="majorEastAsia" w:eastAsiaTheme="majorEastAsia" w:cstheme="majorEastAsia"/>
          <w:sz w:val="32"/>
          <w:szCs w:val="32"/>
          <w:lang w:val="en-US" w:eastAsia="zh-CN"/>
        </w:rPr>
        <w:t>年部门预算编制，所有预算项目全部编报绩效目标，开展部门整体绩效目标申报。强化事前绩效评估、绩效目标管理、绩效运行监控、绩效评价和结果应用，构建全过程预算绩效管理格局。</w:t>
      </w:r>
    </w:p>
    <w:p>
      <w:pPr>
        <w:numPr>
          <w:ilvl w:val="0"/>
          <w:numId w:val="1"/>
        </w:numPr>
        <w:tabs>
          <w:tab w:val="left" w:pos="645"/>
        </w:tabs>
        <w:ind w:left="0" w:leftChars="0" w:firstLine="640" w:firstLineChars="2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继续加强宣传指导，指导各部门做好绩效目标申报工作，提高绩效目标编制质量和水平，夯实预算绩效管理基础。</w:t>
      </w:r>
    </w:p>
    <w:p>
      <w:pPr>
        <w:numPr>
          <w:ilvl w:val="0"/>
          <w:numId w:val="0"/>
        </w:numPr>
        <w:tabs>
          <w:tab w:val="left" w:pos="645"/>
        </w:tabs>
        <w:ind w:firstLine="640" w:firstLineChars="2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三、强调绩效评价结果应用，加快构建全方位、全过程、全覆盖的预算绩效管理体系，切实提高财政资金使用效益，充分发挥财政资源配置效能。</w:t>
      </w:r>
    </w:p>
    <w:p>
      <w:pPr>
        <w:ind w:firstLine="640" w:firstLineChars="200"/>
        <w:rPr>
          <w:rFonts w:hint="eastAsia" w:asciiTheme="majorEastAsia" w:hAnsiTheme="majorEastAsia" w:eastAsiaTheme="majorEastAsia" w:cstheme="majorEastAsia"/>
          <w:sz w:val="32"/>
          <w:szCs w:val="32"/>
          <w:lang w:val="en-US" w:eastAsia="zh-CN"/>
        </w:rPr>
      </w:pPr>
    </w:p>
    <w:p>
      <w:pPr>
        <w:ind w:firstLine="640" w:firstLineChars="200"/>
        <w:rPr>
          <w:rFonts w:hint="default" w:asciiTheme="majorEastAsia" w:hAnsiTheme="majorEastAsia" w:eastAsiaTheme="majorEastAsia" w:cstheme="maj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A8B735"/>
    <w:multiLevelType w:val="singleLevel"/>
    <w:tmpl w:val="41A8B7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MWMzNzc3OWQ5OGQzYmVmOTFlNDhmNGUyNmFkOTMifQ=="/>
  </w:docVars>
  <w:rsids>
    <w:rsidRoot w:val="00000000"/>
    <w:rsid w:val="00E77AB8"/>
    <w:rsid w:val="05EE1C4D"/>
    <w:rsid w:val="123478B9"/>
    <w:rsid w:val="1BAC6712"/>
    <w:rsid w:val="27D87287"/>
    <w:rsid w:val="37EF1025"/>
    <w:rsid w:val="40F109DE"/>
    <w:rsid w:val="41526B64"/>
    <w:rsid w:val="4C1E06B7"/>
    <w:rsid w:val="5E31014F"/>
    <w:rsid w:val="5E96324A"/>
    <w:rsid w:val="64DF4A2F"/>
    <w:rsid w:val="6D582FC7"/>
    <w:rsid w:val="6E9C1FA2"/>
    <w:rsid w:val="750646C4"/>
    <w:rsid w:val="7EFE5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391</Words>
  <Characters>403</Characters>
  <Lines>0</Lines>
  <Paragraphs>0</Paragraphs>
  <TotalTime>35</TotalTime>
  <ScaleCrop>false</ScaleCrop>
  <LinksUpToDate>false</LinksUpToDate>
  <CharactersWithSpaces>403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2022-03-21T00:41:00Z</dcterms:created>
  <dc:creator>JJ</dc:creator>
  <cp:lastModifiedBy>今夜长梦多，</cp:lastModifiedBy>
  <cp:lastPrinted>2022-03-21T05:27:00Z</cp:lastPrinted>
  <dcterms:modified xsi:type="dcterms:W3CDTF">2023-02-16T06:21:17Z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7DBE5258A83C4CAA9FCEBC76EE5B5693</vt:lpwstr>
  </property>
</Properties>
</file>