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8A4D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关于开展2025年度全区党政机关办公用房</w:t>
      </w:r>
    </w:p>
    <w:p w14:paraId="6EF4336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信息统计工作的通知</w:t>
      </w:r>
    </w:p>
    <w:p w14:paraId="3B5275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FC5869D">
      <w:pPr>
        <w:keepNext w:val="0"/>
        <w:keepLines w:val="0"/>
        <w:pageBreakBefore w:val="0"/>
        <w:widowControl w:val="0"/>
        <w:kinsoku/>
        <w:wordWrap/>
        <w:overflowPunct/>
        <w:topLinePunct/>
        <w:autoSpaceDE w:val="0"/>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各部门、单位：</w:t>
      </w:r>
    </w:p>
    <w:p w14:paraId="3EE7C1CB">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为做好全区党政机关办公用房信息统计报告工作，现就有关事项通知如下。</w:t>
      </w:r>
    </w:p>
    <w:p w14:paraId="60732D67">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一、指导思想</w:t>
      </w:r>
    </w:p>
    <w:p w14:paraId="378C06C8">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党政机关办公用房管理办法》《党政机关厉行节约反对浪费条例》等有关规定，自2019年起，国家机关事务管理局在全国范围内部署开展党政机关办公用房信息统计报告工作。按照“应纳尽纳、应管尽管”的原则，全面做好办公用房信息统计，摸清全区党政机关办公用房权属及隐患底数，为推进全区办公用房不动产登记和安全风险隐患整治打牢基础，切实形成全区党政机关办公用房“一盘棋、一张网、全链条、全覆盖”的管理格局。</w:t>
      </w:r>
    </w:p>
    <w:p w14:paraId="3CFB58F7">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二、工作安排</w:t>
      </w:r>
    </w:p>
    <w:p w14:paraId="3AA40006">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（一）报送范围及时限。</w:t>
      </w:r>
      <w:r>
        <w:rPr>
          <w:rFonts w:hint="eastAsia" w:ascii="仿宋_GB2312" w:hAnsi="仿宋_GB2312" w:eastAsia="仿宋_GB2312" w:cs="仿宋_GB2312"/>
          <w:b/>
          <w:bCs/>
          <w:sz w:val="32"/>
          <w:szCs w:val="32"/>
          <w:lang w:val="en-US" w:eastAsia="zh-CN"/>
        </w:rPr>
        <w:t>全区各级党政机关、参照公务员法管理事业单位及公益一类事业单位</w:t>
      </w:r>
      <w:r>
        <w:rPr>
          <w:rFonts w:hint="eastAsia" w:ascii="仿宋_GB2312" w:hAnsi="仿宋_GB2312" w:eastAsia="仿宋_GB2312" w:cs="仿宋_GB2312"/>
          <w:sz w:val="32"/>
          <w:szCs w:val="32"/>
          <w:lang w:val="en-US" w:eastAsia="zh-CN"/>
        </w:rPr>
        <w:t>对所属全部房产（在用、闲置、出租出借等各类所有房产，不包括职工住宅、已配售公寓等房产）及土地情况全面核实，于9月17日前将房产信息全部录入全省党政机关办公用房管理平台（网址：</w:t>
      </w:r>
      <w:r>
        <w:rPr>
          <w:rFonts w:hint="eastAsia" w:ascii="仿宋_GB2312" w:hAnsi="仿宋_GB2312" w:eastAsia="仿宋_GB2312" w:cs="仿宋_GB2312"/>
          <w:strike w:val="0"/>
          <w:dstrike w:val="0"/>
          <w:color w:val="auto"/>
          <w:sz w:val="32"/>
          <w:szCs w:val="32"/>
          <w:u w:val="none"/>
          <w:lang w:val="en-US" w:eastAsia="zh-CN"/>
        </w:rPr>
        <w:fldChar w:fldCharType="begin"/>
      </w:r>
      <w:r>
        <w:rPr>
          <w:rFonts w:hint="eastAsia" w:ascii="仿宋_GB2312" w:hAnsi="仿宋_GB2312" w:eastAsia="仿宋_GB2312" w:cs="仿宋_GB2312"/>
          <w:strike w:val="0"/>
          <w:dstrike w:val="0"/>
          <w:color w:val="auto"/>
          <w:sz w:val="32"/>
          <w:szCs w:val="32"/>
          <w:u w:val="none"/>
          <w:lang w:val="en-US" w:eastAsia="zh-CN"/>
        </w:rPr>
        <w:instrText xml:space="preserve"> HYPERLINK "https://bgyf.dbzyj.cn/login）。" </w:instrText>
      </w:r>
      <w:r>
        <w:rPr>
          <w:rFonts w:hint="eastAsia" w:ascii="仿宋_GB2312" w:hAnsi="仿宋_GB2312" w:eastAsia="仿宋_GB2312" w:cs="仿宋_GB2312"/>
          <w:strike w:val="0"/>
          <w:dstrike w:val="0"/>
          <w:color w:val="auto"/>
          <w:sz w:val="32"/>
          <w:szCs w:val="32"/>
          <w:u w:val="none"/>
          <w:lang w:val="en-US" w:eastAsia="zh-CN"/>
        </w:rPr>
        <w:fldChar w:fldCharType="separate"/>
      </w:r>
      <w:r>
        <w:rPr>
          <w:rStyle w:val="6"/>
          <w:rFonts w:hint="eastAsia" w:ascii="仿宋_GB2312" w:hAnsi="仿宋_GB2312" w:eastAsia="仿宋_GB2312" w:cs="仿宋_GB2312"/>
          <w:strike w:val="0"/>
          <w:dstrike w:val="0"/>
          <w:color w:val="auto"/>
          <w:sz w:val="32"/>
          <w:szCs w:val="32"/>
          <w:u w:val="none"/>
          <w:lang w:val="en-US" w:eastAsia="zh-CN"/>
        </w:rPr>
        <w:t>https://bgyf.dbzyj.cn/login）。</w:t>
      </w:r>
      <w:r>
        <w:rPr>
          <w:rFonts w:hint="eastAsia" w:ascii="仿宋_GB2312" w:hAnsi="仿宋_GB2312" w:eastAsia="仿宋_GB2312" w:cs="仿宋_GB2312"/>
          <w:strike w:val="0"/>
          <w:dstrike w:val="0"/>
          <w:color w:val="auto"/>
          <w:sz w:val="32"/>
          <w:szCs w:val="32"/>
          <w:u w:val="none"/>
          <w:lang w:val="en-US" w:eastAsia="zh-CN"/>
        </w:rPr>
        <w:fldChar w:fldCharType="end"/>
      </w:r>
      <w:r>
        <w:rPr>
          <w:rFonts w:hint="eastAsia" w:ascii="仿宋_GB2312" w:hAnsi="仿宋_GB2312" w:eastAsia="仿宋_GB2312" w:cs="仿宋_GB2312"/>
          <w:sz w:val="32"/>
          <w:szCs w:val="32"/>
          <w:lang w:val="en-US" w:eastAsia="zh-CN"/>
        </w:rPr>
        <w:t>区政府办公室对各单位数据进行审核并经党政主要领导签字后，通过数据库报送至国管局。</w:t>
      </w:r>
    </w:p>
    <w:p w14:paraId="271FB250">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（二）培训通知。</w:t>
      </w:r>
      <w:r>
        <w:rPr>
          <w:rFonts w:hint="eastAsia" w:ascii="仿宋_GB2312" w:hAnsi="仿宋_GB2312" w:eastAsia="仿宋_GB2312" w:cs="仿宋_GB2312"/>
          <w:sz w:val="32"/>
          <w:szCs w:val="32"/>
          <w:lang w:val="en-US" w:eastAsia="zh-CN"/>
        </w:rPr>
        <w:t>全区各级党政机关、参照公务员法管理事业单位及公益一类事业单位，选派专人负责平台管理和信息填报（负责党政机关办公用房和公共机构节能平台的人员），于9月8日上午9时到区政府常务会议室（防火办三楼）参与培训。参会部门详见（附件1）。</w:t>
      </w:r>
    </w:p>
    <w:p w14:paraId="38A4D02E">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14:paraId="1DAC74C4">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（一）着力提高认识。</w:t>
      </w:r>
      <w:r>
        <w:rPr>
          <w:rFonts w:hint="eastAsia" w:ascii="仿宋_GB2312" w:hAnsi="仿宋_GB2312" w:eastAsia="仿宋_GB2312" w:cs="仿宋_GB2312"/>
          <w:sz w:val="32"/>
          <w:szCs w:val="32"/>
          <w:lang w:val="en-US" w:eastAsia="zh-CN"/>
        </w:rPr>
        <w:t>从严管理党政机关办公用房是落实中央八项规定精神及省委关于深入贯彻落实中央八项规定实施细则精神的重要举措，各单位要切实提升政治站位，增强责任感，防止弄虚作假，坚决查严查实，以严肃认真的态度、坚决有力的措施，如实准确统计填报房屋及土地信息，尤其是使用面积超标、套内设施卫生间、采用隔断封死方式整改等问题，坚决做到不隐瞒、不跑粗、不漏项。</w:t>
      </w:r>
    </w:p>
    <w:p w14:paraId="02994B24">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（二）着力落实责任。</w:t>
      </w:r>
      <w:r>
        <w:rPr>
          <w:rFonts w:hint="eastAsia" w:ascii="仿宋_GB2312" w:hAnsi="仿宋_GB2312" w:eastAsia="仿宋_GB2312" w:cs="仿宋_GB2312"/>
          <w:sz w:val="32"/>
          <w:szCs w:val="32"/>
          <w:lang w:val="en-US" w:eastAsia="zh-CN"/>
        </w:rPr>
        <w:t>全区各单位要由主要负责同志牵头负责此项工作，并确定专人负责信息填报工作。各单位要力戒形式主义、官僚主义，要严格报送程序，对清查统计信息严格审核把关，清查统计结果由党政主要领导签批后呈报。要严抓跟踪督办，对未按期完成工作任务的，视情况进行通报。要严肃工作纪律，对虚报漏报瞒报要坚决予以问责，确保按期高效完成清查统计工作任务。</w:t>
      </w:r>
    </w:p>
    <w:p w14:paraId="16FBCC36">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（三）着力整改增效。</w:t>
      </w:r>
      <w:r>
        <w:rPr>
          <w:rFonts w:hint="eastAsia" w:ascii="仿宋_GB2312" w:hAnsi="仿宋_GB2312" w:eastAsia="仿宋_GB2312" w:cs="仿宋_GB2312"/>
          <w:sz w:val="32"/>
          <w:szCs w:val="32"/>
          <w:lang w:val="en-US" w:eastAsia="zh-CN"/>
        </w:rPr>
        <w:t>全区各单位要聚焦党政机关办公用房核查发现的问题，彻底查清房产底数和实际使用情况，特别是针对权属登记未办理、财务资产未登记、出租出借大中修未审批、房产存在安全隐患、租金支混乱等问题，要即知即改、立整立改、全面整改，切实以扎实的日常使用管理促进党政机关办公用房常态长效管理。</w:t>
      </w:r>
    </w:p>
    <w:p w14:paraId="01D66328">
      <w:pPr>
        <w:keepNext w:val="0"/>
        <w:keepLines w:val="0"/>
        <w:pageBreakBefore w:val="0"/>
        <w:widowControl w:val="0"/>
        <w:kinsoku/>
        <w:wordWrap/>
        <w:overflowPunct/>
        <w:topLinePunct/>
        <w:autoSpaceDE w:val="0"/>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区政府办联系人：钱友强，电话：18846936196。</w:t>
      </w:r>
    </w:p>
    <w:p w14:paraId="30B7BA06">
      <w:pPr>
        <w:keepNext w:val="0"/>
        <w:keepLines w:val="0"/>
        <w:pageBreakBefore w:val="0"/>
        <w:widowControl w:val="0"/>
        <w:kinsoku/>
        <w:wordWrap/>
        <w:overflowPunct/>
        <w:topLinePunct/>
        <w:autoSpaceDE w:val="0"/>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B57CDAC">
      <w:pPr>
        <w:keepNext w:val="0"/>
        <w:keepLines w:val="0"/>
        <w:pageBreakBefore w:val="0"/>
        <w:widowControl w:val="0"/>
        <w:kinsoku/>
        <w:wordWrap/>
        <w:overflowPunct/>
        <w:topLinePunct/>
        <w:autoSpaceDE w:val="0"/>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附件：参会部门名单</w:t>
      </w:r>
    </w:p>
    <w:p w14:paraId="10065117">
      <w:pPr>
        <w:keepNext w:val="0"/>
        <w:keepLines w:val="0"/>
        <w:pageBreakBefore w:val="0"/>
        <w:widowControl w:val="0"/>
        <w:kinsoku/>
        <w:wordWrap/>
        <w:overflowPunct/>
        <w:topLinePunct/>
        <w:autoSpaceDE w:val="0"/>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E265A14">
      <w:pPr>
        <w:keepNext w:val="0"/>
        <w:keepLines w:val="0"/>
        <w:pageBreakBefore w:val="0"/>
        <w:widowControl w:val="0"/>
        <w:kinsoku/>
        <w:wordWrap/>
        <w:overflowPunct/>
        <w:topLinePunct/>
        <w:autoSpaceDE w:val="0"/>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D747489">
      <w:pPr>
        <w:keepNext w:val="0"/>
        <w:keepLines w:val="0"/>
        <w:pageBreakBefore w:val="0"/>
        <w:widowControl w:val="0"/>
        <w:kinsoku/>
        <w:wordWrap/>
        <w:overflowPunct/>
        <w:topLinePunct/>
        <w:autoSpaceDE w:val="0"/>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C6A9809">
      <w:pPr>
        <w:keepNext w:val="0"/>
        <w:keepLines w:val="0"/>
        <w:pageBreakBefore w:val="0"/>
        <w:widowControl w:val="0"/>
        <w:kinsoku/>
        <w:wordWrap/>
        <w:overflowPunct/>
        <w:topLinePunct/>
        <w:autoSpaceDE w:val="0"/>
        <w:autoSpaceDN/>
        <w:bidi w:val="0"/>
        <w:adjustRightInd/>
        <w:snapToGrid/>
        <w:spacing w:line="560" w:lineRule="exact"/>
        <w:ind w:firstLine="4424"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伊春市友好区人民政府办公室</w:t>
      </w:r>
    </w:p>
    <w:p w14:paraId="46C2651D">
      <w:pPr>
        <w:keepNext w:val="0"/>
        <w:keepLines w:val="0"/>
        <w:pageBreakBefore w:val="0"/>
        <w:widowControl w:val="0"/>
        <w:kinsoku/>
        <w:wordWrap/>
        <w:overflowPunct/>
        <w:topLinePunct/>
        <w:autoSpaceDE w:val="0"/>
        <w:autoSpaceDN/>
        <w:bidi w:val="0"/>
        <w:adjustRightInd/>
        <w:snapToGrid/>
        <w:spacing w:line="560" w:lineRule="exact"/>
        <w:ind w:firstLine="5372" w:firstLineChars="1700"/>
        <w:textAlignment w:val="auto"/>
        <w:rPr>
          <w:rFonts w:hint="eastAsia" w:hAnsi="仿宋_GB2312" w:cs="仿宋_GB2312"/>
          <w:b w:val="0"/>
          <w:bCs w:val="0"/>
          <w:spacing w:val="-6"/>
          <w:szCs w:val="32"/>
        </w:rPr>
      </w:pPr>
      <w:r>
        <w:rPr>
          <w:rFonts w:hint="eastAsia" w:ascii="仿宋_GB2312" w:hAnsi="仿宋_GB2312" w:eastAsia="仿宋_GB2312" w:cs="仿宋_GB2312"/>
          <w:sz w:val="32"/>
          <w:szCs w:val="32"/>
          <w:lang w:val="en-US" w:eastAsia="zh-CN"/>
        </w:rPr>
        <w:t>2025年9月5日</w:t>
      </w:r>
    </w:p>
    <w:p w14:paraId="4D4DB8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6E4B2C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19ED00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4695D7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3E45E3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50A61E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p>
    <w:p w14:paraId="447043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26069E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56464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088C51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49D6F8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678D3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45631C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参会部门名单</w:t>
      </w:r>
    </w:p>
    <w:tbl>
      <w:tblPr>
        <w:tblStyle w:val="4"/>
        <w:tblW w:w="8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3473"/>
        <w:gridCol w:w="961"/>
        <w:gridCol w:w="2863"/>
      </w:tblGrid>
      <w:tr w14:paraId="35DA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6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9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区委办</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86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4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人社局</w:t>
            </w:r>
          </w:p>
        </w:tc>
      </w:tr>
      <w:tr w14:paraId="768E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4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C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区委组织部</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C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7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医保局</w:t>
            </w:r>
          </w:p>
        </w:tc>
      </w:tr>
      <w:tr w14:paraId="4373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1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区委宣传部</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4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8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区委编办</w:t>
            </w:r>
          </w:p>
        </w:tc>
      </w:tr>
      <w:tr w14:paraId="54E1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8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3E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区委社工部</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A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7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教育局</w:t>
            </w:r>
          </w:p>
        </w:tc>
      </w:tr>
      <w:tr w14:paraId="2216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F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C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区委统战部</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B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5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农业农村局</w:t>
            </w:r>
          </w:p>
        </w:tc>
      </w:tr>
      <w:tr w14:paraId="4032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E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80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区委保密机要局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6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1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民政局</w:t>
            </w:r>
          </w:p>
        </w:tc>
      </w:tr>
      <w:tr w14:paraId="26E6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8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2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团区委</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5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B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供销社</w:t>
            </w:r>
          </w:p>
        </w:tc>
      </w:tr>
      <w:tr w14:paraId="71E9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E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A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区人大</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C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F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科协</w:t>
            </w:r>
          </w:p>
        </w:tc>
      </w:tr>
      <w:tr w14:paraId="29FD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02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0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区政协</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D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C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应急局</w:t>
            </w:r>
          </w:p>
        </w:tc>
      </w:tr>
      <w:tr w14:paraId="159B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8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C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总工会</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A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7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执法局</w:t>
            </w:r>
          </w:p>
        </w:tc>
      </w:tr>
      <w:tr w14:paraId="7350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0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妇联</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0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F1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司法局</w:t>
            </w:r>
          </w:p>
        </w:tc>
      </w:tr>
      <w:tr w14:paraId="7EAA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4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68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36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5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卫健局</w:t>
            </w:r>
          </w:p>
        </w:tc>
      </w:tr>
      <w:tr w14:paraId="14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5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6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F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63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r>
      <w:tr w14:paraId="1379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A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发改局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41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6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营商局</w:t>
            </w:r>
          </w:p>
        </w:tc>
      </w:tr>
      <w:tr w14:paraId="6268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64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29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7C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5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文广旅局</w:t>
            </w:r>
          </w:p>
        </w:tc>
      </w:tr>
      <w:tr w14:paraId="51AC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0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5C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D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E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林草局</w:t>
            </w:r>
          </w:p>
        </w:tc>
      </w:tr>
      <w:tr w14:paraId="2CCE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9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B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工信局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3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5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档案馆</w:t>
            </w:r>
          </w:p>
        </w:tc>
      </w:tr>
      <w:tr w14:paraId="05D5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1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D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退役军人事务局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8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28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上甘岭镇</w:t>
            </w:r>
          </w:p>
        </w:tc>
      </w:tr>
      <w:tr w14:paraId="42D3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8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75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区委政法委</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F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9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双子河镇</w:t>
            </w:r>
          </w:p>
        </w:tc>
      </w:tr>
      <w:tr w14:paraId="3946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4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C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E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2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区委党校</w:t>
            </w:r>
          </w:p>
        </w:tc>
      </w:tr>
      <w:tr w14:paraId="47DD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7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C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残联</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8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C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铁林镇</w:t>
            </w:r>
          </w:p>
        </w:tc>
      </w:tr>
      <w:tr w14:paraId="5BE6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19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D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法学会</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B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1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友好街道办事处</w:t>
            </w:r>
          </w:p>
        </w:tc>
      </w:tr>
      <w:tr w14:paraId="503D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0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20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纪委监委</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B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9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市政环卫服务中心</w:t>
            </w:r>
          </w:p>
        </w:tc>
      </w:tr>
      <w:tr w14:paraId="73B1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D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B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区委巡察办</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D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1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疾控中心</w:t>
            </w:r>
          </w:p>
        </w:tc>
      </w:tr>
      <w:tr w14:paraId="252A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4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11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1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5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工商联</w:t>
            </w:r>
          </w:p>
        </w:tc>
      </w:tr>
    </w:tbl>
    <w:p w14:paraId="6EAF32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98" w:right="1474" w:bottom="1984" w:left="1588" w:header="851" w:footer="1418" w:gutter="0"/>
      <w:pgNumType w:fmt="decimal"/>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87F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82A0F7">
                          <w:pPr>
                            <w:pStyle w:val="2"/>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582A0F7">
                    <w:pPr>
                      <w:pStyle w:val="2"/>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40F3">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4AB19">
                          <w:pPr>
                            <w:pStyle w:val="2"/>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F74AB19">
                    <w:pPr>
                      <w:pStyle w:val="2"/>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F2FFB"/>
    <w:rsid w:val="4F7B6290"/>
    <w:rsid w:val="6A2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Calibr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Body Text 2"/>
    <w:basedOn w:val="1"/>
    <w:qFormat/>
    <w:uiPriority w:val="0"/>
    <w:pPr>
      <w:spacing w:after="120" w:afterLines="0" w:line="480" w:lineRule="auto"/>
    </w:pPr>
    <w:rPr>
      <w:sz w:val="32"/>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1408</Words>
  <Characters>1497</Characters>
  <Lines>0</Lines>
  <Paragraphs>0</Paragraphs>
  <TotalTime>0</TotalTime>
  <ScaleCrop>false</ScaleCrop>
  <LinksUpToDate>false</LinksUpToDate>
  <CharactersWithSpaces>1497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2025-09-05T07:25:00Z</dcterms:created>
  <dc:creator>李忠原</dc:creator>
  <cp:lastModifiedBy>李忠原</cp:lastModifiedBy>
  <dcterms:modified xsi:type="dcterms:W3CDTF">2025-09-05T07:43:45Z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AB5E45165AE34E6E96FB4819F056B177_11</vt:lpwstr>
  </property>
  <property fmtid="{D5CDD505-2E9C-101B-9397-08002B2CF9AE}" pid="4" name="KSOTemplateDocerSaveRecord">
    <vt:lpwstr>eyJoZGlkIjoiMWMzNjdhZWRiMWU5YmMxZDUzZDc3YmU2NDYwMDUyZTMiLCJ1c2VySWQiOiIxNjAwNjIzNDkzIn0=</vt:lpwstr>
  </property>
</Properties>
</file>