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Ansi="宋体"/>
          <w:b w:val="0"/>
          <w:bCs w:val="0"/>
          <w:szCs w:val="32"/>
        </w:rPr>
      </w:pPr>
    </w:p>
    <w:p>
      <w:pPr>
        <w:jc w:val="center"/>
        <w:rPr>
          <w:rFonts w:hAnsi="宋体"/>
          <w:b w:val="0"/>
          <w:bCs w:val="0"/>
          <w:szCs w:val="32"/>
        </w:rPr>
      </w:pPr>
    </w:p>
    <w:p>
      <w:pPr>
        <w:jc w:val="center"/>
        <w:rPr>
          <w:rFonts w:hAnsi="宋体"/>
          <w:b w:val="0"/>
          <w:bCs w:val="0"/>
          <w:szCs w:val="32"/>
        </w:rPr>
      </w:pPr>
    </w:p>
    <w:p>
      <w:pPr>
        <w:jc w:val="center"/>
        <w:rPr>
          <w:rFonts w:hAnsi="宋体"/>
          <w:b w:val="0"/>
          <w:bCs w:val="0"/>
          <w:szCs w:val="32"/>
        </w:rPr>
      </w:pPr>
    </w:p>
    <w:p>
      <w:pPr>
        <w:jc w:val="center"/>
        <w:rPr>
          <w:rFonts w:hAnsi="宋体"/>
          <w:b w:val="0"/>
          <w:bCs w:val="0"/>
          <w:szCs w:val="32"/>
        </w:rPr>
      </w:pPr>
    </w:p>
    <w:p>
      <w:pPr>
        <w:jc w:val="center"/>
        <w:rPr>
          <w:rFonts w:hAnsi="宋体"/>
          <w:b w:val="0"/>
          <w:bCs w:val="0"/>
          <w:szCs w:val="32"/>
        </w:rPr>
      </w:pPr>
    </w:p>
    <w:p>
      <w:pPr>
        <w:spacing w:line="240" w:lineRule="exact"/>
        <w:jc w:val="center"/>
        <w:rPr>
          <w:rFonts w:hAnsi="宋体"/>
          <w:b w:val="0"/>
          <w:bCs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jc w:val="center"/>
        <w:textAlignment w:val="auto"/>
        <w:rPr>
          <w:rFonts w:hAnsi="宋体"/>
          <w:b w:val="0"/>
          <w:bCs w:val="0"/>
          <w:szCs w:val="32"/>
        </w:rPr>
      </w:pPr>
    </w:p>
    <w:p>
      <w:pPr>
        <w:jc w:val="center"/>
        <w:rPr>
          <w:rFonts w:hAnsi="宋体"/>
          <w:b w:val="0"/>
          <w:bCs w:val="0"/>
          <w:szCs w:val="32"/>
        </w:rPr>
      </w:pPr>
      <w:r>
        <w:rPr>
          <w:rFonts w:hint="eastAsia" w:hAnsi="宋体"/>
          <w:b w:val="0"/>
          <w:bCs w:val="0"/>
          <w:szCs w:val="32"/>
        </w:rPr>
        <w:t>友政办发〔202</w:t>
      </w:r>
      <w:r>
        <w:rPr>
          <w:rFonts w:hint="eastAsia" w:hAnsi="宋体"/>
          <w:b w:val="0"/>
          <w:bCs w:val="0"/>
          <w:szCs w:val="32"/>
          <w:lang w:val="en-US" w:eastAsia="zh-CN"/>
        </w:rPr>
        <w:t>2</w:t>
      </w:r>
      <w:r>
        <w:rPr>
          <w:rFonts w:hint="eastAsia" w:hAnsi="宋体"/>
          <w:b w:val="0"/>
          <w:bCs w:val="0"/>
          <w:szCs w:val="32"/>
        </w:rPr>
        <w:t>〕</w:t>
      </w:r>
      <w:r>
        <w:rPr>
          <w:rFonts w:hint="eastAsia" w:hAnsi="宋体"/>
          <w:b w:val="0"/>
          <w:bCs w:val="0"/>
          <w:szCs w:val="32"/>
          <w:lang w:val="en-US" w:eastAsia="zh-CN"/>
        </w:rPr>
        <w:t>62</w:t>
      </w:r>
      <w:r>
        <w:rPr>
          <w:rFonts w:hint="eastAsia" w:hAnsi="宋体"/>
          <w:b w:val="0"/>
          <w:bCs w:val="0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友好区人民政府办公室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关于做好2022年度全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党政机关办公用房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信息统计报告工作的通知</w:t>
      </w:r>
    </w:p>
    <w:p>
      <w:pPr>
        <w:pStyle w:val="3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宋体" w:eastAsia="仿宋_GB2312"/>
          <w:kern w:val="2"/>
          <w:sz w:val="32"/>
          <w:szCs w:val="32"/>
          <w:lang w:val="en-US" w:eastAsia="zh-CN"/>
        </w:rPr>
      </w:pPr>
    </w:p>
    <w:p>
      <w:pPr>
        <w:pStyle w:val="3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hAnsi="宋体" w:eastAsia="仿宋_GB2312"/>
          <w:kern w:val="2"/>
          <w:sz w:val="32"/>
          <w:szCs w:val="32"/>
        </w:rPr>
      </w:pPr>
      <w:r>
        <w:rPr>
          <w:rFonts w:hint="eastAsia" w:ascii="仿宋_GB2312" w:hAnsi="宋体" w:eastAsia="仿宋_GB2312"/>
          <w:kern w:val="2"/>
          <w:sz w:val="32"/>
          <w:szCs w:val="32"/>
          <w:lang w:val="en-US" w:eastAsia="zh-CN"/>
        </w:rPr>
        <w:t>区属各有关单位、部门，市</w:t>
      </w:r>
      <w:r>
        <w:rPr>
          <w:rFonts w:hint="eastAsia" w:hAnsi="宋体"/>
          <w:kern w:val="2"/>
          <w:sz w:val="32"/>
          <w:szCs w:val="32"/>
          <w:lang w:val="en-US" w:eastAsia="zh-CN"/>
        </w:rPr>
        <w:t>属各</w:t>
      </w:r>
      <w:r>
        <w:rPr>
          <w:rFonts w:hint="eastAsia" w:ascii="仿宋_GB2312" w:hAnsi="宋体" w:eastAsia="仿宋_GB2312"/>
          <w:kern w:val="2"/>
          <w:sz w:val="32"/>
          <w:szCs w:val="32"/>
          <w:lang w:val="en-US" w:eastAsia="zh-CN"/>
        </w:rPr>
        <w:t>单位</w:t>
      </w:r>
      <w:r>
        <w:rPr>
          <w:rFonts w:hint="eastAsia" w:ascii="仿宋_GB2312" w:hAnsi="宋体" w:eastAsia="仿宋_GB2312"/>
          <w:kern w:val="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hAnsi="Times New Roman" w:cs="Times New Roman"/>
          <w:color w:val="000000"/>
          <w:sz w:val="32"/>
          <w:szCs w:val="32"/>
          <w:lang w:val="en-US" w:eastAsia="zh-CN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《黑龙江省机关事务管理局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关于做好2022年度全省党政机关办公用房信息统计报告工作的通知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黑</w:t>
      </w:r>
      <w:bookmarkStart w:id="0" w:name="_GoBack"/>
      <w:bookmarkEnd w:id="0"/>
      <w:r>
        <w:rPr>
          <w:rFonts w:hint="eastAsia" w:ascii="仿宋_GB2312" w:eastAsia="仿宋_GB2312"/>
          <w:b w:val="0"/>
          <w:bCs w:val="0"/>
          <w:sz w:val="32"/>
          <w:szCs w:val="32"/>
        </w:rPr>
        <w:t>管发〔20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〕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hAnsi="仿宋_GB2312" w:cs="仿宋_GB2312"/>
          <w:sz w:val="32"/>
          <w:szCs w:val="32"/>
          <w:lang w:val="en-US" w:eastAsia="zh-CN"/>
        </w:rPr>
        <w:t>要求，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为做好全</w:t>
      </w:r>
      <w:r>
        <w:rPr>
          <w:rFonts w:hint="eastAsia" w:hAnsi="Times New Roman" w:cs="Times New Roman"/>
          <w:color w:val="000000"/>
          <w:sz w:val="32"/>
          <w:szCs w:val="32"/>
          <w:lang w:val="en-US" w:eastAsia="zh-CN"/>
        </w:rPr>
        <w:t>区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党政机关办公用房信息统计报告工作，现就有关事项通知如下：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Chars="200" w:right="0" w:rightChars="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工作安排及步骤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hAnsi="Times New Roman" w:cs="Times New Roman"/>
          <w:color w:val="000000"/>
          <w:sz w:val="32"/>
          <w:szCs w:val="32"/>
          <w:lang w:val="en-US" w:eastAsia="zh-CN"/>
        </w:rPr>
        <w:t>（一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月15日前</w:t>
      </w:r>
      <w:r>
        <w:rPr>
          <w:rFonts w:hint="eastAsia" w:hAnsi="Times New Roman" w:cs="Times New Roman"/>
          <w:color w:val="000000"/>
          <w:kern w:val="0"/>
          <w:sz w:val="32"/>
          <w:szCs w:val="32"/>
          <w:lang w:val="en-US" w:eastAsia="zh-CN" w:bidi="ar-SA"/>
        </w:rPr>
        <w:t>全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区各</w:t>
      </w:r>
      <w:r>
        <w:rPr>
          <w:rFonts w:hint="eastAsia" w:hAnsi="Times New Roman" w:cs="Times New Roman"/>
          <w:color w:val="000000"/>
          <w:kern w:val="0"/>
          <w:sz w:val="32"/>
          <w:szCs w:val="32"/>
          <w:lang w:val="en-US" w:eastAsia="zh-CN" w:bidi="ar-SA"/>
        </w:rPr>
        <w:t>单位、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部门依托全省党政机关办公用房管理平台(网址为：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instrText xml:space="preserve"> HYPERLINK "http://221.212.91.90:9000/OS2)做好全省党政机关办公用房信息统计报告工作，各地区各部门要严格按照平台报送要求，8月30日前完成本地区本部门党政机关办公用房管理平台报送工作。" </w:instrTex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http://116.182.12.25:9000，360极速浏览器或谷歌、火狐浏览器)完成信息统计报送工作。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切勿因某一个单位未完成</w:t>
      </w:r>
      <w:r>
        <w:rPr>
          <w:rFonts w:hint="eastAsia" w:hAnsi="仿宋_GB2312" w:cs="仿宋_GB2312"/>
          <w:sz w:val="32"/>
          <w:szCs w:val="32"/>
          <w:lang w:val="en-US" w:eastAsia="zh-CN"/>
        </w:rPr>
        <w:t>网上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填报影响全区整体报送。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2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将《办公用房管理信息统计报告承诺书》纸质版加盖公章报送至区政府</w:t>
      </w:r>
      <w:r>
        <w:rPr>
          <w:rFonts w:hint="eastAsia" w:hAnsi="仿宋_GB2312" w:cs="仿宋_GB2312"/>
          <w:sz w:val="32"/>
          <w:szCs w:val="32"/>
          <w:lang w:val="en-US" w:eastAsia="zh-CN"/>
        </w:rPr>
        <w:t>二楼文书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办公室。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工作要求</w:t>
      </w:r>
    </w:p>
    <w:tbl>
      <w:tblPr>
        <w:tblStyle w:val="15"/>
        <w:tblpPr w:leftFromText="180" w:rightFromText="180" w:vertAnchor="text" w:horzAnchor="page" w:tblpXSpec="center" w:tblpY="9866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76" w:firstLineChars="100"/>
              <w:textAlignment w:val="auto"/>
              <w:rPr>
                <w:rFonts w:hint="default" w:ascii="仿宋_GB2312" w:eastAsia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u w:val="none"/>
              </w:rPr>
              <w:t>抄  送：</w:t>
            </w: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区委各直属单位</w:t>
            </w:r>
            <w:r>
              <w:rPr>
                <w:rFonts w:hint="eastAsia"/>
                <w:sz w:val="28"/>
                <w:szCs w:val="28"/>
                <w:u w:val="none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区人武部。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76" w:firstLineChars="100"/>
              <w:textAlignment w:val="auto"/>
              <w:rPr>
                <w:rFonts w:hint="eastAsia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u w:val="none"/>
              </w:rPr>
              <w:t xml:space="preserve">        区人大办，区政协办，区法院，区检察院。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76" w:firstLineChars="100"/>
              <w:textAlignment w:val="auto"/>
              <w:rPr>
                <w:rFonts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hAnsi="仿宋_GB2312" w:cs="仿宋_GB2312"/>
                <w:b w:val="0"/>
                <w:bCs w:val="0"/>
                <w:sz w:val="28"/>
                <w:szCs w:val="28"/>
              </w:rPr>
              <w:t xml:space="preserve">友好区人民政府办公室             </w:t>
            </w:r>
            <w:r>
              <w:rPr>
                <w:rFonts w:hint="eastAsia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hAnsi="仿宋_GB2312" w:cs="仿宋_GB2312"/>
                <w:b w:val="0"/>
                <w:bCs w:val="0"/>
                <w:sz w:val="28"/>
                <w:szCs w:val="28"/>
              </w:rPr>
              <w:t xml:space="preserve">  </w:t>
            </w:r>
            <w:r>
              <w:rPr>
                <w:rFonts w:hint="eastAsia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hAnsi="仿宋_GB2312" w:cs="仿宋_GB2312"/>
                <w:b w:val="0"/>
                <w:bCs w:val="0"/>
                <w:sz w:val="28"/>
                <w:szCs w:val="28"/>
              </w:rPr>
              <w:t xml:space="preserve">  202</w:t>
            </w:r>
            <w:r>
              <w:rPr>
                <w:rFonts w:hint="eastAsia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hAnsi="仿宋_GB2312" w:cs="仿宋_GB2312"/>
                <w:b w:val="0"/>
                <w:bCs w:val="0"/>
                <w:sz w:val="28"/>
                <w:szCs w:val="28"/>
              </w:rPr>
              <w:t>年</w:t>
            </w:r>
            <w:r>
              <w:rPr>
                <w:rFonts w:hint="eastAsia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hAnsi="仿宋_GB2312" w:cs="仿宋_GB2312"/>
                <w:b w:val="0"/>
                <w:bCs w:val="0"/>
                <w:sz w:val="28"/>
                <w:szCs w:val="28"/>
              </w:rPr>
              <w:t>月</w:t>
            </w:r>
            <w:r>
              <w:rPr>
                <w:rFonts w:hint="eastAsia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hAnsi="仿宋_GB2312" w:cs="仿宋_GB2312"/>
                <w:b w:val="0"/>
                <w:bCs w:val="0"/>
                <w:sz w:val="28"/>
                <w:szCs w:val="28"/>
              </w:rPr>
              <w:t xml:space="preserve">日印发  </w:t>
            </w:r>
          </w:p>
        </w:tc>
      </w:tr>
    </w:tbl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56" w:firstLineChars="200"/>
        <w:jc w:val="both"/>
        <w:textAlignment w:val="auto"/>
        <w:outlineLvl w:val="9"/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楷体_GB2312" w:hAnsi="宋体" w:eastAsia="楷体_GB2312" w:cs="楷体_GB2312"/>
          <w:b w:val="0"/>
          <w:i w:val="0"/>
          <w:caps w:val="0"/>
          <w:color w:val="000000"/>
          <w:spacing w:val="6"/>
          <w:kern w:val="0"/>
          <w:sz w:val="32"/>
          <w:szCs w:val="32"/>
          <w:lang w:val="en-US" w:eastAsia="zh-CN" w:bidi="ar-SA"/>
        </w:rPr>
        <w:t>（一）</w:t>
      </w:r>
      <w:r>
        <w:rPr>
          <w:rFonts w:hint="eastAsia" w:ascii="楷体_GB2312" w:eastAsia="楷体_GB2312" w:cs="楷体_GB2312"/>
          <w:b w:val="0"/>
          <w:i w:val="0"/>
          <w:caps w:val="0"/>
          <w:color w:val="000000"/>
          <w:spacing w:val="6"/>
          <w:kern w:val="0"/>
          <w:sz w:val="32"/>
          <w:szCs w:val="32"/>
          <w:lang w:val="en-US" w:eastAsia="zh-CN" w:bidi="ar-SA"/>
        </w:rPr>
        <w:t>加强组织领导</w:t>
      </w:r>
      <w:r>
        <w:rPr>
          <w:rFonts w:hint="eastAsia" w:ascii="楷体_GB2312" w:hAnsi="宋体" w:eastAsia="楷体_GB2312" w:cs="楷体_GB2312"/>
          <w:b w:val="0"/>
          <w:i w:val="0"/>
          <w:caps w:val="0"/>
          <w:color w:val="000000"/>
          <w:spacing w:val="6"/>
          <w:kern w:val="0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各</w:t>
      </w:r>
      <w:r>
        <w:rPr>
          <w:rFonts w:hint="eastAsia" w:ascii="仿宋_GB2312" w:hAnsi="Times New Roman" w:cs="Times New Roman"/>
          <w:color w:val="000000"/>
          <w:sz w:val="32"/>
          <w:szCs w:val="32"/>
          <w:lang w:val="en-US" w:eastAsia="zh-CN"/>
        </w:rPr>
        <w:t>单位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各部门要高度重视，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本次办公用房信息统计报告工作要在2021年基础上，进一步做好办公区信息核准工作，准确填报基本信息，如实登记房源用途，及时调整更新图纸，彻底查清使用底数，加强合理配置利用，遏制超标违规问题，要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明确专人负责，指定1名联络员，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具体负责此项工作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656" w:firstLineChars="200"/>
        <w:jc w:val="both"/>
        <w:textAlignment w:val="auto"/>
        <w:outlineLvl w:val="9"/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楷体_GB2312" w:hAnsi="宋体" w:eastAsia="楷体_GB2312" w:cs="楷体_GB2312"/>
          <w:b w:val="0"/>
          <w:i w:val="0"/>
          <w:caps w:val="0"/>
          <w:color w:val="000000"/>
          <w:spacing w:val="6"/>
          <w:kern w:val="0"/>
          <w:sz w:val="32"/>
          <w:szCs w:val="32"/>
          <w:lang w:val="en-US" w:eastAsia="zh-CN" w:bidi="ar-SA"/>
        </w:rPr>
        <w:t>（</w:t>
      </w:r>
      <w:r>
        <w:rPr>
          <w:rFonts w:hint="eastAsia" w:ascii="楷体_GB2312" w:eastAsia="楷体_GB2312" w:cs="楷体_GB2312"/>
          <w:b w:val="0"/>
          <w:i w:val="0"/>
          <w:caps w:val="0"/>
          <w:color w:val="000000"/>
          <w:spacing w:val="6"/>
          <w:kern w:val="0"/>
          <w:sz w:val="32"/>
          <w:szCs w:val="32"/>
          <w:lang w:val="en-US" w:eastAsia="zh-CN" w:bidi="ar-SA"/>
        </w:rPr>
        <w:t>二</w:t>
      </w:r>
      <w:r>
        <w:rPr>
          <w:rFonts w:hint="eastAsia" w:ascii="楷体_GB2312" w:hAnsi="宋体" w:eastAsia="楷体_GB2312" w:cs="楷体_GB2312"/>
          <w:b w:val="0"/>
          <w:i w:val="0"/>
          <w:caps w:val="0"/>
          <w:color w:val="000000"/>
          <w:spacing w:val="6"/>
          <w:kern w:val="0"/>
          <w:sz w:val="32"/>
          <w:szCs w:val="32"/>
          <w:lang w:val="en-US" w:eastAsia="zh-CN" w:bidi="ar-SA"/>
        </w:rPr>
        <w:t>）明确工作机制。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信息报送单位主要负责人要签订《办公用房管理信息统计报告承诺书》，并以附件形式同步录入平台；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5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 w:cs="楷体_GB2312"/>
          <w:b w:val="0"/>
          <w:i w:val="0"/>
          <w:caps w:val="0"/>
          <w:color w:val="000000"/>
          <w:spacing w:val="6"/>
          <w:kern w:val="0"/>
          <w:sz w:val="32"/>
          <w:szCs w:val="32"/>
          <w:lang w:val="en-US" w:eastAsia="zh-CN" w:bidi="ar-SA"/>
        </w:rPr>
        <w:t>（</w:t>
      </w:r>
      <w:r>
        <w:rPr>
          <w:rFonts w:hint="eastAsia" w:ascii="楷体_GB2312" w:eastAsia="楷体_GB2312" w:cs="楷体_GB2312"/>
          <w:b w:val="0"/>
          <w:i w:val="0"/>
          <w:caps w:val="0"/>
          <w:color w:val="000000"/>
          <w:spacing w:val="6"/>
          <w:kern w:val="0"/>
          <w:sz w:val="32"/>
          <w:szCs w:val="32"/>
          <w:lang w:val="en-US" w:eastAsia="zh-CN" w:bidi="ar-SA"/>
        </w:rPr>
        <w:t>三</w:t>
      </w:r>
      <w:r>
        <w:rPr>
          <w:rFonts w:hint="eastAsia" w:ascii="楷体_GB2312" w:hAnsi="宋体" w:eastAsia="楷体_GB2312" w:cs="楷体_GB2312"/>
          <w:b w:val="0"/>
          <w:i w:val="0"/>
          <w:caps w:val="0"/>
          <w:color w:val="000000"/>
          <w:spacing w:val="6"/>
          <w:kern w:val="0"/>
          <w:sz w:val="32"/>
          <w:szCs w:val="32"/>
          <w:lang w:val="en-US" w:eastAsia="zh-CN" w:bidi="ar-SA"/>
        </w:rPr>
        <w:t>）按时</w:t>
      </w:r>
      <w:r>
        <w:rPr>
          <w:rFonts w:hint="eastAsia" w:ascii="楷体_GB2312" w:eastAsia="楷体_GB2312" w:cs="楷体_GB2312"/>
          <w:b w:val="0"/>
          <w:i w:val="0"/>
          <w:caps w:val="0"/>
          <w:color w:val="000000"/>
          <w:spacing w:val="6"/>
          <w:kern w:val="0"/>
          <w:sz w:val="32"/>
          <w:szCs w:val="32"/>
          <w:lang w:val="en-US" w:eastAsia="zh-CN" w:bidi="ar-SA"/>
        </w:rPr>
        <w:t>准确</w:t>
      </w:r>
      <w:r>
        <w:rPr>
          <w:rFonts w:hint="eastAsia" w:ascii="楷体_GB2312" w:hAnsi="宋体" w:eastAsia="楷体_GB2312" w:cs="楷体_GB2312"/>
          <w:b w:val="0"/>
          <w:i w:val="0"/>
          <w:caps w:val="0"/>
          <w:color w:val="000000"/>
          <w:spacing w:val="6"/>
          <w:kern w:val="0"/>
          <w:sz w:val="32"/>
          <w:szCs w:val="32"/>
          <w:lang w:val="en-US" w:eastAsia="zh-CN" w:bidi="ar-SA"/>
        </w:rPr>
        <w:t>报告。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各</w:t>
      </w:r>
      <w:r>
        <w:rPr>
          <w:rFonts w:hint="eastAsia" w:ascii="仿宋_GB2312" w:hAnsi="Times New Roman" w:cs="Times New Roman"/>
          <w:color w:val="000000"/>
          <w:sz w:val="32"/>
          <w:szCs w:val="32"/>
          <w:lang w:val="en-US" w:eastAsia="zh-CN"/>
        </w:rPr>
        <w:t>单位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各部门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要按时完成统计报告工作，不得瞒报、漏报、迟报。要如实报送办公用房复查整改工作呈报表，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对超标违规问题和企事业单位、协学会单位占用机关房产问题，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要严查严改，如实上报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，坚决遏制超标反弹、整改不彻底和新发生超标违规问题。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both"/>
        <w:textAlignment w:val="auto"/>
        <w:outlineLvl w:val="9"/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32" w:firstLineChars="200"/>
        <w:jc w:val="both"/>
        <w:textAlignment w:val="auto"/>
        <w:outlineLvl w:val="9"/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附件：办公用房管理信息统计报告承诺书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740" w:firstLineChars="1500"/>
        <w:textAlignment w:val="auto"/>
        <w:rPr>
          <w:rFonts w:hint="eastAsia" w:hAnsi="Times New Roman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56" w:firstLineChars="1400"/>
        <w:textAlignment w:val="auto"/>
        <w:rPr>
          <w:rFonts w:hAnsi="仿宋_GB2312" w:cs="仿宋_GB2312"/>
          <w:b w:val="0"/>
          <w:bCs w:val="0"/>
          <w:spacing w:val="-6"/>
          <w:szCs w:val="32"/>
        </w:rPr>
      </w:pPr>
      <w:r>
        <w:rPr>
          <w:rFonts w:hint="eastAsia" w:hAnsi="仿宋_GB2312" w:cs="仿宋_GB2312"/>
          <w:b w:val="0"/>
          <w:bCs w:val="0"/>
          <w:spacing w:val="-6"/>
          <w:szCs w:val="32"/>
        </w:rPr>
        <w:t>伊春市友好区人民政府办公室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b w:val="0"/>
          <w:bCs w:val="0"/>
          <w:szCs w:val="32"/>
        </w:rPr>
      </w:pPr>
      <w:r>
        <w:rPr>
          <w:rFonts w:hint="eastAsia" w:hAnsi="仿宋_GB2312" w:cs="仿宋_GB2312"/>
          <w:b w:val="0"/>
          <w:bCs w:val="0"/>
          <w:spacing w:val="-6"/>
          <w:szCs w:val="32"/>
        </w:rPr>
        <w:t xml:space="preserve">                                     202</w:t>
      </w:r>
      <w:r>
        <w:rPr>
          <w:rFonts w:hint="eastAsia" w:hAnsi="仿宋_GB2312" w:cs="仿宋_GB2312"/>
          <w:b w:val="0"/>
          <w:bCs w:val="0"/>
          <w:spacing w:val="-6"/>
          <w:szCs w:val="32"/>
          <w:lang w:val="en-US" w:eastAsia="zh-CN"/>
        </w:rPr>
        <w:t>2</w:t>
      </w:r>
      <w:r>
        <w:rPr>
          <w:rFonts w:hint="eastAsia" w:hAnsi="仿宋_GB2312" w:cs="仿宋_GB2312"/>
          <w:b w:val="0"/>
          <w:bCs w:val="0"/>
          <w:spacing w:val="-6"/>
          <w:szCs w:val="32"/>
        </w:rPr>
        <w:t>年</w:t>
      </w:r>
      <w:r>
        <w:rPr>
          <w:rFonts w:hint="eastAsia" w:hAnsi="仿宋_GB2312" w:cs="仿宋_GB2312"/>
          <w:b w:val="0"/>
          <w:bCs w:val="0"/>
          <w:spacing w:val="-6"/>
          <w:szCs w:val="32"/>
          <w:lang w:val="en-US" w:eastAsia="zh-CN"/>
        </w:rPr>
        <w:t>9</w:t>
      </w:r>
      <w:r>
        <w:rPr>
          <w:rFonts w:hint="eastAsia" w:hAnsi="仿宋_GB2312" w:cs="仿宋_GB2312"/>
          <w:b w:val="0"/>
          <w:bCs w:val="0"/>
          <w:spacing w:val="-6"/>
          <w:szCs w:val="32"/>
        </w:rPr>
        <w:t>月</w:t>
      </w:r>
      <w:r>
        <w:rPr>
          <w:rFonts w:hint="eastAsia" w:hAnsi="仿宋_GB2312" w:cs="仿宋_GB2312"/>
          <w:b w:val="0"/>
          <w:bCs w:val="0"/>
          <w:spacing w:val="-6"/>
          <w:szCs w:val="32"/>
          <w:lang w:val="en-US" w:eastAsia="zh-CN"/>
        </w:rPr>
        <w:t>5</w:t>
      </w:r>
      <w:r>
        <w:rPr>
          <w:rFonts w:hint="eastAsia" w:hAnsi="仿宋_GB2312" w:cs="仿宋_GB2312"/>
          <w:b w:val="0"/>
          <w:bCs w:val="0"/>
          <w:spacing w:val="-6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2" w:firstLineChars="200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联系人：于善，联系电话：3298</w:t>
      </w:r>
      <w:r>
        <w:rPr>
          <w:rFonts w:hint="eastAsia" w:hAnsi="仿宋_GB2312" w:cs="仿宋_GB2312"/>
          <w:sz w:val="32"/>
          <w:szCs w:val="32"/>
          <w:lang w:val="en-US" w:eastAsia="zh-CN"/>
        </w:rPr>
        <w:t>128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" w:lineRule="exact"/>
        <w:textAlignment w:val="auto"/>
      </w:pPr>
    </w:p>
    <w:p>
      <w:pPr>
        <w:pStyle w:val="2"/>
      </w:pPr>
    </w:p>
    <w:p>
      <w:pPr>
        <w:keepNext w:val="0"/>
        <w:keepLines w:val="0"/>
        <w:pageBreakBefore w:val="0"/>
        <w:widowControl w:val="0"/>
        <w:tabs>
          <w:tab w:val="right" w:pos="41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附件：</w:t>
      </w:r>
    </w:p>
    <w:p>
      <w:pPr>
        <w:pStyle w:val="4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right" w:pos="41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办公用房管理信息统计报告承诺书</w:t>
      </w:r>
    </w:p>
    <w:p>
      <w:pPr>
        <w:keepNext w:val="0"/>
        <w:keepLines w:val="0"/>
        <w:pageBreakBefore w:val="0"/>
        <w:widowControl w:val="0"/>
        <w:tabs>
          <w:tab w:val="right" w:pos="41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right" w:pos="41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我单位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本级及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所属单位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已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通过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黑龙江省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党政机关办公用房管理平台报送，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承诺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办公用房信息全面、真实、准确，不存在瞒报、漏报、迟报等问题。专此承诺。</w:t>
      </w:r>
    </w:p>
    <w:p>
      <w:pPr>
        <w:keepNext w:val="0"/>
        <w:keepLines w:val="0"/>
        <w:pageBreakBefore w:val="0"/>
        <w:widowControl w:val="0"/>
        <w:tabs>
          <w:tab w:val="right" w:pos="41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right" w:pos="41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>
      <w:pPr>
        <w:pStyle w:val="4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right" w:pos="41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4424" w:firstLineChars="14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单位主要负责人：</w:t>
      </w:r>
    </w:p>
    <w:p>
      <w:pPr>
        <w:keepNext w:val="0"/>
        <w:keepLines w:val="0"/>
        <w:pageBreakBefore w:val="0"/>
        <w:widowControl w:val="0"/>
        <w:tabs>
          <w:tab w:val="right" w:pos="41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4424" w:firstLineChars="1400"/>
        <w:textAlignment w:val="auto"/>
        <w:outlineLvl w:val="9"/>
        <w:rPr>
          <w:rFonts w:hint="eastAsia" w:ascii="仿宋_GB2312" w:hAnsi="仿宋" w:eastAsia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  <w:lang w:eastAsia="zh-CN"/>
        </w:rPr>
        <w:t>承</w:t>
      </w:r>
      <w:r>
        <w:rPr>
          <w:rFonts w:hint="eastAsia" w:hAnsi="仿宋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  <w:lang w:eastAsia="zh-CN"/>
        </w:rPr>
        <w:t>诺</w:t>
      </w:r>
      <w:r>
        <w:rPr>
          <w:rFonts w:hint="eastAsia" w:hAnsi="仿宋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  <w:lang w:eastAsia="zh-CN"/>
        </w:rPr>
        <w:t>日</w:t>
      </w:r>
      <w:r>
        <w:rPr>
          <w:rFonts w:hint="eastAsia" w:hAnsi="仿宋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  <w:lang w:eastAsia="zh-CN"/>
        </w:rPr>
        <w:t>期：</w:t>
      </w:r>
    </w:p>
    <w:p/>
    <w:sectPr>
      <w:footerReference r:id="rId3" w:type="default"/>
      <w:footerReference r:id="rId4" w:type="even"/>
      <w:pgSz w:w="11906" w:h="16838"/>
      <w:pgMar w:top="2098" w:right="1474" w:bottom="1984" w:left="1588" w:header="851" w:footer="1418" w:gutter="0"/>
      <w:pgNumType w:fmt="numberInDash"/>
      <w:cols w:space="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0"/>
                  <w:rPr>
                    <w:rFonts w:ascii="宋体" w:hAnsi="宋体" w:eastAsia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eastAsia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0"/>
                  <w:rPr>
                    <w:rFonts w:ascii="宋体" w:hAnsi="宋体" w:eastAsia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eastAsia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5EBBBA"/>
    <w:multiLevelType w:val="singleLevel"/>
    <w:tmpl w:val="E85EBBB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290"/>
  <w:displayHorizontalDrawingGridEvery w:val="2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MzNjdhZWRiMWU5YmMxZDUzZDc3YmU2NDYwMDUyZTMifQ=="/>
  </w:docVars>
  <w:rsids>
    <w:rsidRoot w:val="002256D7"/>
    <w:rsid w:val="00014E2F"/>
    <w:rsid w:val="0004705C"/>
    <w:rsid w:val="0005234C"/>
    <w:rsid w:val="00060410"/>
    <w:rsid w:val="00070224"/>
    <w:rsid w:val="0007230D"/>
    <w:rsid w:val="0007376F"/>
    <w:rsid w:val="000A1636"/>
    <w:rsid w:val="000C55E8"/>
    <w:rsid w:val="000D37A2"/>
    <w:rsid w:val="00111594"/>
    <w:rsid w:val="00122C96"/>
    <w:rsid w:val="0012401A"/>
    <w:rsid w:val="001421A9"/>
    <w:rsid w:val="00143860"/>
    <w:rsid w:val="00146D1D"/>
    <w:rsid w:val="00146FDA"/>
    <w:rsid w:val="00153070"/>
    <w:rsid w:val="0016681B"/>
    <w:rsid w:val="00175E9B"/>
    <w:rsid w:val="00194701"/>
    <w:rsid w:val="001A7078"/>
    <w:rsid w:val="001B2756"/>
    <w:rsid w:val="002256D7"/>
    <w:rsid w:val="002317CD"/>
    <w:rsid w:val="002450E0"/>
    <w:rsid w:val="002734CE"/>
    <w:rsid w:val="00283566"/>
    <w:rsid w:val="00294D92"/>
    <w:rsid w:val="002A1640"/>
    <w:rsid w:val="002A3909"/>
    <w:rsid w:val="002B6DE1"/>
    <w:rsid w:val="002B6FA1"/>
    <w:rsid w:val="002C0379"/>
    <w:rsid w:val="002C6C85"/>
    <w:rsid w:val="002E0916"/>
    <w:rsid w:val="003017D4"/>
    <w:rsid w:val="00325FB1"/>
    <w:rsid w:val="003311E9"/>
    <w:rsid w:val="003319FC"/>
    <w:rsid w:val="003645B6"/>
    <w:rsid w:val="0036478F"/>
    <w:rsid w:val="00387EBF"/>
    <w:rsid w:val="00390588"/>
    <w:rsid w:val="003A2432"/>
    <w:rsid w:val="003C574A"/>
    <w:rsid w:val="003E0E02"/>
    <w:rsid w:val="003E687C"/>
    <w:rsid w:val="003F3CE6"/>
    <w:rsid w:val="003F3EFF"/>
    <w:rsid w:val="003F714D"/>
    <w:rsid w:val="003F7B60"/>
    <w:rsid w:val="00401EC8"/>
    <w:rsid w:val="00406075"/>
    <w:rsid w:val="00416922"/>
    <w:rsid w:val="00417992"/>
    <w:rsid w:val="00444575"/>
    <w:rsid w:val="00491D24"/>
    <w:rsid w:val="004C0DEB"/>
    <w:rsid w:val="004C58EC"/>
    <w:rsid w:val="004D666E"/>
    <w:rsid w:val="0052038D"/>
    <w:rsid w:val="00521394"/>
    <w:rsid w:val="005443C5"/>
    <w:rsid w:val="00550E3E"/>
    <w:rsid w:val="005564A1"/>
    <w:rsid w:val="0056217C"/>
    <w:rsid w:val="00566C40"/>
    <w:rsid w:val="00575F16"/>
    <w:rsid w:val="0058226F"/>
    <w:rsid w:val="00582E2D"/>
    <w:rsid w:val="005858E7"/>
    <w:rsid w:val="00595087"/>
    <w:rsid w:val="005A29E9"/>
    <w:rsid w:val="005B280A"/>
    <w:rsid w:val="005B3E09"/>
    <w:rsid w:val="005C7BDB"/>
    <w:rsid w:val="005E3250"/>
    <w:rsid w:val="005F4639"/>
    <w:rsid w:val="006068F0"/>
    <w:rsid w:val="00612B87"/>
    <w:rsid w:val="00623D88"/>
    <w:rsid w:val="00627BE9"/>
    <w:rsid w:val="00635589"/>
    <w:rsid w:val="0064099F"/>
    <w:rsid w:val="006419B7"/>
    <w:rsid w:val="00642DCF"/>
    <w:rsid w:val="00650CB2"/>
    <w:rsid w:val="0065407C"/>
    <w:rsid w:val="006761DB"/>
    <w:rsid w:val="00694680"/>
    <w:rsid w:val="006C7F6C"/>
    <w:rsid w:val="006D05E4"/>
    <w:rsid w:val="006D75A0"/>
    <w:rsid w:val="006E6949"/>
    <w:rsid w:val="006E6AF8"/>
    <w:rsid w:val="006F44D7"/>
    <w:rsid w:val="007010B8"/>
    <w:rsid w:val="00711BD1"/>
    <w:rsid w:val="00712F42"/>
    <w:rsid w:val="00713810"/>
    <w:rsid w:val="007321EF"/>
    <w:rsid w:val="007336D0"/>
    <w:rsid w:val="00751C06"/>
    <w:rsid w:val="00764959"/>
    <w:rsid w:val="0077485C"/>
    <w:rsid w:val="00785989"/>
    <w:rsid w:val="00790530"/>
    <w:rsid w:val="007B3C17"/>
    <w:rsid w:val="007B5484"/>
    <w:rsid w:val="007C700B"/>
    <w:rsid w:val="007C79EA"/>
    <w:rsid w:val="007D3081"/>
    <w:rsid w:val="007F0DC8"/>
    <w:rsid w:val="007F5F3F"/>
    <w:rsid w:val="00810FED"/>
    <w:rsid w:val="00822CBA"/>
    <w:rsid w:val="008253B4"/>
    <w:rsid w:val="00830CAF"/>
    <w:rsid w:val="00833D76"/>
    <w:rsid w:val="00835DE8"/>
    <w:rsid w:val="00851FC6"/>
    <w:rsid w:val="008860D4"/>
    <w:rsid w:val="00892F8D"/>
    <w:rsid w:val="008973BF"/>
    <w:rsid w:val="008A51AA"/>
    <w:rsid w:val="008B2003"/>
    <w:rsid w:val="008B36A1"/>
    <w:rsid w:val="008C1673"/>
    <w:rsid w:val="008E4FBD"/>
    <w:rsid w:val="0090462B"/>
    <w:rsid w:val="0091761A"/>
    <w:rsid w:val="0093166F"/>
    <w:rsid w:val="00934DEB"/>
    <w:rsid w:val="00935C55"/>
    <w:rsid w:val="0094393F"/>
    <w:rsid w:val="00964B80"/>
    <w:rsid w:val="00974849"/>
    <w:rsid w:val="00983059"/>
    <w:rsid w:val="0098668B"/>
    <w:rsid w:val="009873BD"/>
    <w:rsid w:val="009A5A08"/>
    <w:rsid w:val="009B0B99"/>
    <w:rsid w:val="009B1471"/>
    <w:rsid w:val="009B2134"/>
    <w:rsid w:val="009B40A4"/>
    <w:rsid w:val="009C34C2"/>
    <w:rsid w:val="009E5532"/>
    <w:rsid w:val="009F5F3B"/>
    <w:rsid w:val="00A03AAF"/>
    <w:rsid w:val="00A17755"/>
    <w:rsid w:val="00A21B16"/>
    <w:rsid w:val="00A27A15"/>
    <w:rsid w:val="00A32A7C"/>
    <w:rsid w:val="00A423F9"/>
    <w:rsid w:val="00A520D4"/>
    <w:rsid w:val="00A5216C"/>
    <w:rsid w:val="00A5396D"/>
    <w:rsid w:val="00A5411A"/>
    <w:rsid w:val="00A54D02"/>
    <w:rsid w:val="00A6137B"/>
    <w:rsid w:val="00A65443"/>
    <w:rsid w:val="00A86211"/>
    <w:rsid w:val="00A90014"/>
    <w:rsid w:val="00AB0769"/>
    <w:rsid w:val="00AB0AFA"/>
    <w:rsid w:val="00AB3C67"/>
    <w:rsid w:val="00AC4B7A"/>
    <w:rsid w:val="00AD4285"/>
    <w:rsid w:val="00AD4340"/>
    <w:rsid w:val="00AD5BCB"/>
    <w:rsid w:val="00AD7F27"/>
    <w:rsid w:val="00AF2BE1"/>
    <w:rsid w:val="00B140B2"/>
    <w:rsid w:val="00B152E2"/>
    <w:rsid w:val="00B3189F"/>
    <w:rsid w:val="00B47074"/>
    <w:rsid w:val="00B65885"/>
    <w:rsid w:val="00B70464"/>
    <w:rsid w:val="00B72740"/>
    <w:rsid w:val="00B734E8"/>
    <w:rsid w:val="00B829CE"/>
    <w:rsid w:val="00B84766"/>
    <w:rsid w:val="00B920C3"/>
    <w:rsid w:val="00BA293D"/>
    <w:rsid w:val="00BB32F3"/>
    <w:rsid w:val="00BB75DE"/>
    <w:rsid w:val="00BD5258"/>
    <w:rsid w:val="00C00EB3"/>
    <w:rsid w:val="00C1297B"/>
    <w:rsid w:val="00C12AC7"/>
    <w:rsid w:val="00C22A97"/>
    <w:rsid w:val="00C31277"/>
    <w:rsid w:val="00C83FAE"/>
    <w:rsid w:val="00C858FE"/>
    <w:rsid w:val="00CB6C13"/>
    <w:rsid w:val="00CC17B8"/>
    <w:rsid w:val="00CF3E32"/>
    <w:rsid w:val="00D05D0C"/>
    <w:rsid w:val="00D12B3B"/>
    <w:rsid w:val="00D17E61"/>
    <w:rsid w:val="00D439DB"/>
    <w:rsid w:val="00D440C1"/>
    <w:rsid w:val="00D53502"/>
    <w:rsid w:val="00D6109D"/>
    <w:rsid w:val="00D91DA0"/>
    <w:rsid w:val="00D95BDB"/>
    <w:rsid w:val="00DB266E"/>
    <w:rsid w:val="00DB65E1"/>
    <w:rsid w:val="00DB75B6"/>
    <w:rsid w:val="00DE0FD5"/>
    <w:rsid w:val="00DE5BAD"/>
    <w:rsid w:val="00E25C3F"/>
    <w:rsid w:val="00E31F8F"/>
    <w:rsid w:val="00E34AB3"/>
    <w:rsid w:val="00E36E25"/>
    <w:rsid w:val="00E4440C"/>
    <w:rsid w:val="00E47287"/>
    <w:rsid w:val="00E73317"/>
    <w:rsid w:val="00E741EA"/>
    <w:rsid w:val="00E75527"/>
    <w:rsid w:val="00E80D2E"/>
    <w:rsid w:val="00E80DD1"/>
    <w:rsid w:val="00E826C8"/>
    <w:rsid w:val="00E87CA6"/>
    <w:rsid w:val="00E90BD1"/>
    <w:rsid w:val="00E929E8"/>
    <w:rsid w:val="00E93025"/>
    <w:rsid w:val="00EB2F42"/>
    <w:rsid w:val="00EC04B6"/>
    <w:rsid w:val="00EC5C16"/>
    <w:rsid w:val="00ED20EA"/>
    <w:rsid w:val="00ED4DFD"/>
    <w:rsid w:val="00ED6762"/>
    <w:rsid w:val="00EE19F7"/>
    <w:rsid w:val="00EE3F3B"/>
    <w:rsid w:val="00EE70F1"/>
    <w:rsid w:val="00EE7176"/>
    <w:rsid w:val="00EF2E3F"/>
    <w:rsid w:val="00F16ECE"/>
    <w:rsid w:val="00F420B9"/>
    <w:rsid w:val="00F944A1"/>
    <w:rsid w:val="00FB0259"/>
    <w:rsid w:val="00FB0EA7"/>
    <w:rsid w:val="00FC251C"/>
    <w:rsid w:val="00FE24E2"/>
    <w:rsid w:val="00FE7615"/>
    <w:rsid w:val="01810834"/>
    <w:rsid w:val="02610CAD"/>
    <w:rsid w:val="02656B9D"/>
    <w:rsid w:val="06E859CD"/>
    <w:rsid w:val="07705D89"/>
    <w:rsid w:val="0857324C"/>
    <w:rsid w:val="09D170EA"/>
    <w:rsid w:val="0A5D4F46"/>
    <w:rsid w:val="0E295C81"/>
    <w:rsid w:val="0ED57D9E"/>
    <w:rsid w:val="112E1519"/>
    <w:rsid w:val="13AE504E"/>
    <w:rsid w:val="1403768F"/>
    <w:rsid w:val="156530B4"/>
    <w:rsid w:val="159F2B8D"/>
    <w:rsid w:val="15A70138"/>
    <w:rsid w:val="15A964D8"/>
    <w:rsid w:val="17DD7C18"/>
    <w:rsid w:val="18A80485"/>
    <w:rsid w:val="196B22E9"/>
    <w:rsid w:val="1BB24E4D"/>
    <w:rsid w:val="1C1E5271"/>
    <w:rsid w:val="1F223480"/>
    <w:rsid w:val="20B53ACA"/>
    <w:rsid w:val="22C2361B"/>
    <w:rsid w:val="27632CAC"/>
    <w:rsid w:val="27E223C8"/>
    <w:rsid w:val="281413F5"/>
    <w:rsid w:val="28210866"/>
    <w:rsid w:val="2B6108CF"/>
    <w:rsid w:val="2D510EC7"/>
    <w:rsid w:val="2F054DCD"/>
    <w:rsid w:val="2F6C0A3F"/>
    <w:rsid w:val="32B4346C"/>
    <w:rsid w:val="33933E27"/>
    <w:rsid w:val="351E2A2A"/>
    <w:rsid w:val="36810D21"/>
    <w:rsid w:val="36823371"/>
    <w:rsid w:val="37695170"/>
    <w:rsid w:val="3C3E6F74"/>
    <w:rsid w:val="3D9C4AC3"/>
    <w:rsid w:val="3EC800DD"/>
    <w:rsid w:val="40D765E1"/>
    <w:rsid w:val="439F3019"/>
    <w:rsid w:val="44770E3A"/>
    <w:rsid w:val="47794760"/>
    <w:rsid w:val="482F1757"/>
    <w:rsid w:val="49765032"/>
    <w:rsid w:val="4AC3412C"/>
    <w:rsid w:val="4C531C30"/>
    <w:rsid w:val="4C9F4712"/>
    <w:rsid w:val="504C75A7"/>
    <w:rsid w:val="50D612D7"/>
    <w:rsid w:val="520F0E49"/>
    <w:rsid w:val="550A7655"/>
    <w:rsid w:val="55762BCE"/>
    <w:rsid w:val="58C90D49"/>
    <w:rsid w:val="5962792D"/>
    <w:rsid w:val="597C74DD"/>
    <w:rsid w:val="5BAC5322"/>
    <w:rsid w:val="5FA54FF9"/>
    <w:rsid w:val="5FF610C2"/>
    <w:rsid w:val="603454B2"/>
    <w:rsid w:val="67040672"/>
    <w:rsid w:val="67EC0793"/>
    <w:rsid w:val="696877BF"/>
    <w:rsid w:val="6C624FB6"/>
    <w:rsid w:val="6C6B416B"/>
    <w:rsid w:val="6D143BB0"/>
    <w:rsid w:val="6E693005"/>
    <w:rsid w:val="6FC91688"/>
    <w:rsid w:val="700C7698"/>
    <w:rsid w:val="708228FC"/>
    <w:rsid w:val="71344B9A"/>
    <w:rsid w:val="720815F1"/>
    <w:rsid w:val="72C952AE"/>
    <w:rsid w:val="72ED35F2"/>
    <w:rsid w:val="73E60663"/>
    <w:rsid w:val="74D30BF9"/>
    <w:rsid w:val="75794985"/>
    <w:rsid w:val="77EA77BF"/>
    <w:rsid w:val="78197C77"/>
    <w:rsid w:val="7C1A04BF"/>
    <w:rsid w:val="7EF1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iPriority="99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iPriority="99" w:semiHidden="0" w:name="Message Header"/>
    <w:lsdException w:qFormat="1" w:unhideWhenUsed="0" w:uiPriority="0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44"/>
    <w:qFormat/>
    <w:uiPriority w:val="0"/>
    <w:pPr>
      <w:widowControl w:val="0"/>
      <w:jc w:val="both"/>
    </w:pPr>
    <w:rPr>
      <w:rFonts w:ascii="仿宋_GB2312" w:hAnsi="Calibri" w:eastAsia="仿宋_GB2312" w:cs="Calibri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link w:val="24"/>
    <w:qFormat/>
    <w:uiPriority w:val="0"/>
    <w:pPr>
      <w:keepNext/>
      <w:keepLines/>
      <w:spacing w:line="480" w:lineRule="auto"/>
      <w:jc w:val="center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35"/>
    <w:unhideWhenUsed/>
    <w:qFormat/>
    <w:uiPriority w:val="99"/>
    <w:pPr>
      <w:spacing w:after="120"/>
    </w:pPr>
    <w:rPr>
      <w:rFonts w:ascii="Calibri" w:eastAsia="宋体" w:cs="Times New Roman"/>
      <w:sz w:val="21"/>
    </w:rPr>
  </w:style>
  <w:style w:type="paragraph" w:styleId="3">
    <w:name w:val="Message Header"/>
    <w:basedOn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</w:rPr>
  </w:style>
  <w:style w:type="paragraph" w:styleId="5">
    <w:name w:val="index 5"/>
    <w:basedOn w:val="1"/>
    <w:next w:val="1"/>
    <w:unhideWhenUsed/>
    <w:qFormat/>
    <w:uiPriority w:val="99"/>
    <w:pPr>
      <w:jc w:val="left"/>
    </w:pPr>
    <w:rPr>
      <w:rFonts w:ascii="楷体" w:hAnsi="Calibri" w:eastAsia="楷体" w:cs="Arial"/>
      <w:kern w:val="2"/>
    </w:r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29"/>
    <w:semiHidden/>
    <w:unhideWhenUsed/>
    <w:qFormat/>
    <w:uiPriority w:val="99"/>
    <w:pPr>
      <w:ind w:left="100" w:leftChars="2500"/>
    </w:pPr>
  </w:style>
  <w:style w:type="paragraph" w:styleId="8">
    <w:name w:val="Body Text Indent 2"/>
    <w:basedOn w:val="1"/>
    <w:qFormat/>
    <w:uiPriority w:val="0"/>
    <w:pPr>
      <w:ind w:left="105" w:firstLine="525"/>
    </w:pPr>
    <w:rPr>
      <w:rFonts w:eastAsia="仿宋_GB2312"/>
      <w:kern w:val="2"/>
      <w:szCs w:val="20"/>
    </w:rPr>
  </w:style>
  <w:style w:type="paragraph" w:styleId="9">
    <w:name w:val="Balloon Text"/>
    <w:basedOn w:val="1"/>
    <w:link w:val="30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11">
    <w:name w:val="header"/>
    <w:basedOn w:val="1"/>
    <w:link w:val="2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1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1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styleId="14">
    <w:name w:val="Title"/>
    <w:basedOn w:val="1"/>
    <w:link w:val="34"/>
    <w:qFormat/>
    <w:uiPriority w:val="0"/>
    <w:pPr>
      <w:jc w:val="center"/>
    </w:pPr>
    <w:rPr>
      <w:rFonts w:ascii="Arial" w:hAnsi="Arial" w:eastAsia="宋体" w:cs="Times New Roman"/>
      <w:b/>
      <w:bCs/>
      <w:szCs w:val="32"/>
    </w:rPr>
  </w:style>
  <w:style w:type="table" w:styleId="16">
    <w:name w:val="Table Grid"/>
    <w:basedOn w:val="1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basedOn w:val="17"/>
    <w:qFormat/>
    <w:uiPriority w:val="0"/>
    <w:rPr>
      <w:b/>
      <w:bCs/>
    </w:rPr>
  </w:style>
  <w:style w:type="character" w:styleId="19">
    <w:name w:val="page number"/>
    <w:basedOn w:val="17"/>
    <w:qFormat/>
    <w:uiPriority w:val="0"/>
  </w:style>
  <w:style w:type="character" w:styleId="20">
    <w:name w:val="Emphasis"/>
    <w:basedOn w:val="17"/>
    <w:qFormat/>
    <w:uiPriority w:val="0"/>
    <w:rPr>
      <w:i/>
    </w:rPr>
  </w:style>
  <w:style w:type="character" w:styleId="21">
    <w:name w:val="Hyperlink"/>
    <w:basedOn w:val="17"/>
    <w:semiHidden/>
    <w:unhideWhenUsed/>
    <w:qFormat/>
    <w:uiPriority w:val="99"/>
    <w:rPr>
      <w:color w:val="0000FF"/>
      <w:u w:val="single"/>
    </w:rPr>
  </w:style>
  <w:style w:type="paragraph" w:customStyle="1" w:styleId="22">
    <w:name w:val="列出段落1"/>
    <w:basedOn w:val="1"/>
    <w:qFormat/>
    <w:uiPriority w:val="0"/>
    <w:pPr>
      <w:ind w:firstLine="420"/>
    </w:pPr>
    <w:rPr>
      <w:rFonts w:eastAsia="宋体" w:cs="Times New Roman"/>
      <w:sz w:val="21"/>
    </w:rPr>
  </w:style>
  <w:style w:type="paragraph" w:customStyle="1" w:styleId="23">
    <w:name w:val="Heading2"/>
    <w:basedOn w:val="1"/>
    <w:next w:val="1"/>
    <w:qFormat/>
    <w:uiPriority w:val="0"/>
    <w:pPr>
      <w:widowControl/>
      <w:spacing w:before="0" w:after="0" w:line="240" w:lineRule="auto"/>
      <w:ind w:firstLine="640" w:firstLineChars="200"/>
      <w:jc w:val="left"/>
      <w:textAlignment w:val="baseline"/>
    </w:pPr>
    <w:rPr>
      <w:rFonts w:ascii="宋体" w:hAnsi="宋体" w:eastAsia="黑体" w:cs="宋体"/>
      <w:bCs/>
      <w:kern w:val="0"/>
      <w:sz w:val="21"/>
      <w:szCs w:val="36"/>
      <w:lang w:val="en-US" w:eastAsia="zh-CN" w:bidi="ar-SA"/>
    </w:rPr>
  </w:style>
  <w:style w:type="character" w:customStyle="1" w:styleId="24">
    <w:name w:val="标题 1 Char"/>
    <w:basedOn w:val="17"/>
    <w:link w:val="4"/>
    <w:qFormat/>
    <w:uiPriority w:val="0"/>
    <w:rPr>
      <w:rFonts w:ascii="Times New Roman" w:hAnsi="Times New Roman" w:cs="Times New Roman"/>
      <w:b/>
      <w:bCs/>
      <w:kern w:val="44"/>
      <w:sz w:val="44"/>
      <w:szCs w:val="44"/>
    </w:rPr>
  </w:style>
  <w:style w:type="character" w:customStyle="1" w:styleId="25">
    <w:name w:val="页眉 Char"/>
    <w:basedOn w:val="17"/>
    <w:link w:val="11"/>
    <w:qFormat/>
    <w:uiPriority w:val="0"/>
    <w:rPr>
      <w:rFonts w:ascii="仿宋_GB2312" w:eastAsia="仿宋_GB2312" w:cs="Times New Roman"/>
      <w:kern w:val="2"/>
      <w:sz w:val="18"/>
      <w:szCs w:val="18"/>
    </w:rPr>
  </w:style>
  <w:style w:type="character" w:customStyle="1" w:styleId="26">
    <w:name w:val="页脚 Char"/>
    <w:basedOn w:val="17"/>
    <w:link w:val="10"/>
    <w:qFormat/>
    <w:uiPriority w:val="99"/>
    <w:rPr>
      <w:rFonts w:ascii="仿宋_GB2312" w:eastAsia="仿宋_GB2312" w:cs="Times New Roman"/>
      <w:kern w:val="2"/>
      <w:sz w:val="18"/>
      <w:szCs w:val="18"/>
    </w:rPr>
  </w:style>
  <w:style w:type="paragraph" w:customStyle="1" w:styleId="27">
    <w:name w:val="正文 New New New New New New New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28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customStyle="1" w:styleId="29">
    <w:name w:val="日期 Char"/>
    <w:basedOn w:val="17"/>
    <w:link w:val="7"/>
    <w:semiHidden/>
    <w:qFormat/>
    <w:uiPriority w:val="99"/>
    <w:rPr>
      <w:rFonts w:ascii="仿宋_GB2312" w:eastAsia="仿宋_GB2312"/>
      <w:kern w:val="2"/>
      <w:sz w:val="24"/>
      <w:szCs w:val="24"/>
    </w:rPr>
  </w:style>
  <w:style w:type="character" w:customStyle="1" w:styleId="30">
    <w:name w:val="批注框文本 Char"/>
    <w:basedOn w:val="17"/>
    <w:link w:val="9"/>
    <w:semiHidden/>
    <w:qFormat/>
    <w:uiPriority w:val="99"/>
    <w:rPr>
      <w:rFonts w:ascii="仿宋_GB2312" w:hAnsi="Calibri" w:eastAsia="仿宋_GB2312" w:cs="Calibri"/>
      <w:kern w:val="2"/>
      <w:sz w:val="18"/>
      <w:szCs w:val="18"/>
    </w:rPr>
  </w:style>
  <w:style w:type="paragraph" w:customStyle="1" w:styleId="31">
    <w:name w:val="正文 New New"/>
    <w:qFormat/>
    <w:uiPriority w:val="0"/>
    <w:pPr>
      <w:widowControl w:val="0"/>
      <w:jc w:val="both"/>
    </w:pPr>
    <w:rPr>
      <w:rFonts w:ascii="Calibri" w:hAnsi="Calibri" w:eastAsia="仿宋_GB2312" w:cs="Calibri"/>
      <w:kern w:val="2"/>
      <w:sz w:val="32"/>
      <w:szCs w:val="24"/>
      <w:lang w:val="en-US" w:eastAsia="zh-CN" w:bidi="ar-SA"/>
    </w:rPr>
  </w:style>
  <w:style w:type="character" w:customStyle="1" w:styleId="32">
    <w:name w:val="NormalCharacter"/>
    <w:link w:val="1"/>
    <w:semiHidden/>
    <w:qFormat/>
    <w:uiPriority w:val="0"/>
    <w:rPr>
      <w:rFonts w:ascii="仿宋_GB2312" w:hAnsi="Calibri" w:eastAsia="仿宋_GB2312" w:cs="Calibri"/>
      <w:kern w:val="2"/>
      <w:sz w:val="32"/>
      <w:szCs w:val="24"/>
      <w:lang w:val="en-US" w:eastAsia="zh-CN" w:bidi="ar-SA"/>
    </w:rPr>
  </w:style>
  <w:style w:type="paragraph" w:customStyle="1" w:styleId="33">
    <w:name w:val="Body text|1"/>
    <w:basedOn w:val="1"/>
    <w:qFormat/>
    <w:uiPriority w:val="0"/>
    <w:pPr>
      <w:spacing w:line="391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34">
    <w:name w:val="标题 Char"/>
    <w:basedOn w:val="17"/>
    <w:link w:val="14"/>
    <w:qFormat/>
    <w:uiPriority w:val="0"/>
    <w:rPr>
      <w:rFonts w:ascii="Arial" w:hAnsi="Arial"/>
      <w:b/>
      <w:bCs/>
      <w:kern w:val="2"/>
      <w:sz w:val="32"/>
      <w:szCs w:val="32"/>
    </w:rPr>
  </w:style>
  <w:style w:type="character" w:customStyle="1" w:styleId="35">
    <w:name w:val="正文文本 Char"/>
    <w:basedOn w:val="17"/>
    <w:link w:val="2"/>
    <w:qFormat/>
    <w:uiPriority w:val="99"/>
    <w:rPr>
      <w:rFonts w:ascii="Calibri" w:hAnsi="Calibri"/>
      <w:kern w:val="2"/>
      <w:sz w:val="21"/>
      <w:szCs w:val="24"/>
    </w:rPr>
  </w:style>
  <w:style w:type="character" w:customStyle="1" w:styleId="36">
    <w:name w:val="15"/>
    <w:basedOn w:val="17"/>
    <w:qFormat/>
    <w:uiPriority w:val="0"/>
    <w:rPr>
      <w:rFonts w:hint="default" w:ascii="Calibri" w:hAnsi="Calibri"/>
      <w:b/>
      <w:bCs/>
    </w:rPr>
  </w:style>
  <w:style w:type="paragraph" w:styleId="37">
    <w:name w:val="List Paragraph"/>
    <w:basedOn w:val="1"/>
    <w:qFormat/>
    <w:uiPriority w:val="34"/>
    <w:pPr>
      <w:ind w:firstLine="420" w:firstLineChars="200"/>
    </w:pPr>
  </w:style>
  <w:style w:type="paragraph" w:customStyle="1" w:styleId="38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paragraph" w:customStyle="1" w:styleId="39">
    <w:name w:val="List Paragraph1"/>
    <w:basedOn w:val="1"/>
    <w:qFormat/>
    <w:uiPriority w:val="0"/>
    <w:pPr>
      <w:ind w:firstLine="420" w:firstLineChars="200"/>
    </w:pPr>
  </w:style>
  <w:style w:type="paragraph" w:customStyle="1" w:styleId="40">
    <w:name w:val="正文-公1"/>
    <w:basedOn w:val="1"/>
    <w:qFormat/>
    <w:uiPriority w:val="0"/>
    <w:pPr>
      <w:ind w:firstLine="200" w:firstLineChars="200"/>
    </w:pPr>
  </w:style>
  <w:style w:type="paragraph" w:customStyle="1" w:styleId="41">
    <w:name w:val="p6"/>
    <w:basedOn w:val="1"/>
    <w:qFormat/>
    <w:uiPriority w:val="0"/>
    <w:pPr>
      <w:widowControl/>
      <w:spacing w:line="240" w:lineRule="auto"/>
      <w:ind w:firstLine="489" w:firstLineChars="0"/>
    </w:pPr>
    <w:rPr>
      <w:rFonts w:ascii="Helvetica" w:hAnsi="Helvetica" w:eastAsia="宋体" w:cs="Times New Roman"/>
      <w:kern w:val="0"/>
      <w:szCs w:val="20"/>
    </w:rPr>
  </w:style>
  <w:style w:type="paragraph" w:customStyle="1" w:styleId="42">
    <w:name w:val="图标题目"/>
    <w:basedOn w:val="13"/>
    <w:qFormat/>
    <w:uiPriority w:val="0"/>
    <w:pPr>
      <w:spacing w:before="50" w:beforeLines="50" w:beforeAutospacing="0" w:after="50" w:afterLines="50" w:afterAutospacing="0"/>
      <w:jc w:val="center"/>
    </w:pPr>
    <w:rPr>
      <w:rFonts w:eastAsia="黑体"/>
      <w:sz w:val="28"/>
    </w:rPr>
  </w:style>
  <w:style w:type="character" w:customStyle="1" w:styleId="43">
    <w:name w:val="页脚 字符1"/>
    <w:qFormat/>
    <w:uiPriority w:val="0"/>
    <w:rPr>
      <w:sz w:val="18"/>
      <w:szCs w:val="18"/>
    </w:rPr>
  </w:style>
  <w:style w:type="character" w:customStyle="1" w:styleId="44">
    <w:name w:val="PageNumber"/>
    <w:basedOn w:val="32"/>
    <w:link w:val="1"/>
    <w:qFormat/>
    <w:uiPriority w:val="0"/>
  </w:style>
  <w:style w:type="paragraph" w:customStyle="1" w:styleId="45">
    <w:name w:val="正文首行缩进1"/>
    <w:basedOn w:val="2"/>
    <w:next w:val="1"/>
    <w:qFormat/>
    <w:uiPriority w:val="0"/>
    <w:pPr>
      <w:spacing w:line="588" w:lineRule="exact"/>
      <w:ind w:firstLine="880" w:firstLineChars="200"/>
    </w:pPr>
    <w:rPr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818</Words>
  <Characters>875</Characters>
  <Lines>2</Lines>
  <Paragraphs>1</Paragraphs>
  <TotalTime>3</TotalTime>
  <ScaleCrop>false</ScaleCrop>
  <LinksUpToDate>false</LinksUpToDate>
  <CharactersWithSpaces>951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2020-09-01T00:39:00Z</dcterms:created>
  <dc:creator>Administrator</dc:creator>
  <cp:lastModifiedBy>꧁༺骥༻꧂</cp:lastModifiedBy>
  <cp:lastPrinted>2022-09-07T02:27:00Z</cp:lastPrinted>
  <dcterms:modified xsi:type="dcterms:W3CDTF">2022-09-08T07:57:36Z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E1E813334E614A608AE57886E4E2E51F</vt:lpwstr>
  </property>
</Properties>
</file>