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color w:val="000000"/>
          <w:spacing w:val="8"/>
        </w:rPr>
      </w:pPr>
    </w:p>
    <w:p>
      <w:pPr>
        <w:spacing w:line="588" w:lineRule="exact"/>
        <w:rPr>
          <w:color w:val="000000"/>
          <w:spacing w:val="8"/>
          <w:sz w:val="44"/>
          <w:szCs w:val="44"/>
        </w:rPr>
      </w:pPr>
    </w:p>
    <w:p>
      <w:pPr>
        <w:spacing w:line="588" w:lineRule="exact"/>
        <w:rPr>
          <w:color w:val="000000"/>
          <w:spacing w:val="8"/>
          <w:sz w:val="44"/>
          <w:szCs w:val="44"/>
        </w:rPr>
      </w:pPr>
    </w:p>
    <w:p>
      <w:pPr>
        <w:tabs>
          <w:tab w:val="left" w:pos="5670"/>
        </w:tabs>
        <w:spacing w:line="220" w:lineRule="exact"/>
        <w:rPr>
          <w:color w:val="000000"/>
          <w:spacing w:val="8"/>
          <w:sz w:val="44"/>
          <w:szCs w:val="44"/>
        </w:rPr>
      </w:pPr>
      <w:r>
        <w:rPr>
          <w:color w:val="000000"/>
          <w:spacing w:val="8"/>
          <w:sz w:val="44"/>
          <w:szCs w:val="44"/>
        </w:rPr>
        <w:tab/>
      </w:r>
    </w:p>
    <w:p>
      <w:pPr>
        <w:spacing w:line="220" w:lineRule="exact"/>
        <w:rPr>
          <w:color w:val="000000"/>
          <w:spacing w:val="8"/>
          <w:sz w:val="44"/>
          <w:szCs w:val="44"/>
        </w:rPr>
      </w:pPr>
    </w:p>
    <w:p>
      <w:pPr>
        <w:spacing w:line="200" w:lineRule="exact"/>
        <w:rPr>
          <w:color w:val="000000"/>
          <w:spacing w:val="8"/>
          <w:sz w:val="44"/>
          <w:szCs w:val="44"/>
        </w:rPr>
      </w:pPr>
    </w:p>
    <w:p>
      <w:pPr>
        <w:spacing w:line="200" w:lineRule="exact"/>
        <w:rPr>
          <w:color w:val="000000"/>
          <w:spacing w:val="8"/>
          <w:sz w:val="44"/>
          <w:szCs w:val="44"/>
        </w:rPr>
      </w:pPr>
    </w:p>
    <w:p>
      <w:pPr>
        <w:pStyle w:val="5"/>
      </w:pPr>
    </w:p>
    <w:p>
      <w:pPr>
        <w:spacing w:line="500" w:lineRule="exact"/>
        <w:rPr>
          <w:color w:val="000000"/>
          <w:spacing w:val="8"/>
          <w:sz w:val="44"/>
          <w:szCs w:val="44"/>
        </w:rPr>
      </w:pPr>
    </w:p>
    <w:p>
      <w:pPr>
        <w:spacing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36</w:t>
      </w:r>
      <w:r>
        <w:rPr>
          <w:rFonts w:hint="eastAsia" w:hAnsi="仿宋_GB2312" w:cs="仿宋_GB2312"/>
          <w:bCs/>
          <w:color w:val="000000"/>
          <w:spacing w:val="8"/>
          <w:szCs w:val="32"/>
        </w:rPr>
        <w:t>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关于印发2023年友好区冬季旅游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区属各有关部门、单位，市属各有关企事业单位：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经区政府二届二十一次常务会议审议通过，现将《2023年友好区冬季旅游工作方案》印发给你们，请认真贯彻执行。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伊春市友好区人民政府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sz w:val="32"/>
          <w:szCs w:val="32"/>
          <w:lang w:val="en-US" w:eastAsia="zh-CN"/>
        </w:rPr>
        <w:t xml:space="preserve">                             2023年12月6日</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eastAsia" w:ascii="方正小标宋简体" w:hAnsi="方正小标宋简体" w:eastAsia="方正小标宋简体" w:cs="方正小标宋简体"/>
          <w:bCs/>
          <w:color w:val="000000"/>
          <w:sz w:val="44"/>
          <w:szCs w:val="44"/>
        </w:rPr>
      </w:pPr>
      <w:bookmarkStart w:id="0" w:name="_GoBack"/>
      <w:bookmarkEnd w:id="0"/>
      <w:r>
        <w:rPr>
          <w:rFonts w:hint="eastAsia" w:ascii="方正小标宋简体" w:hAnsi="方正小标宋简体" w:eastAsia="方正小标宋简体" w:cs="方正小标宋简体"/>
          <w:bCs/>
          <w:color w:val="000000"/>
          <w:sz w:val="44"/>
          <w:szCs w:val="44"/>
        </w:rPr>
        <w:t>202</w:t>
      </w:r>
      <w:r>
        <w:rPr>
          <w:rFonts w:hint="eastAsia" w:ascii="方正小标宋简体" w:hAnsi="方正小标宋简体" w:eastAsia="方正小标宋简体" w:cs="方正小标宋简体"/>
          <w:bCs/>
          <w:color w:val="000000"/>
          <w:sz w:val="44"/>
          <w:szCs w:val="44"/>
          <w:lang w:val="en-US" w:eastAsia="zh-CN"/>
        </w:rPr>
        <w:t>3</w:t>
      </w:r>
      <w:r>
        <w:rPr>
          <w:rFonts w:hint="eastAsia" w:ascii="方正小标宋简体" w:hAnsi="方正小标宋简体" w:eastAsia="方正小标宋简体" w:cs="方正小标宋简体"/>
          <w:bCs/>
          <w:color w:val="000000"/>
          <w:sz w:val="44"/>
          <w:szCs w:val="44"/>
        </w:rPr>
        <w:t>年</w:t>
      </w:r>
      <w:r>
        <w:rPr>
          <w:rFonts w:hint="eastAsia" w:ascii="方正小标宋简体" w:hAnsi="方正小标宋简体" w:eastAsia="方正小标宋简体" w:cs="方正小标宋简体"/>
          <w:bCs/>
          <w:color w:val="000000"/>
          <w:sz w:val="44"/>
          <w:szCs w:val="44"/>
          <w:lang w:val="en-US" w:eastAsia="zh-CN"/>
        </w:rPr>
        <w:t>友好区</w:t>
      </w:r>
      <w:r>
        <w:rPr>
          <w:rFonts w:hint="eastAsia" w:ascii="方正小标宋简体" w:hAnsi="方正小标宋简体" w:eastAsia="方正小标宋简体" w:cs="方正小标宋简体"/>
          <w:bCs/>
          <w:color w:val="000000"/>
          <w:sz w:val="44"/>
          <w:szCs w:val="44"/>
        </w:rPr>
        <w:t>冬季旅游工作方案</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lang w:val="en-US" w:eastAsia="zh-CN"/>
        </w:rPr>
        <w:t>为认真贯彻落实习近平总书记视察黑龙江和主持召开新时代推动东北全面振兴座谈会上的重要讲话重要指示精神，大力发展“冰雪运动、冰雪文化、冰雪装备、冰雪旅游”，按照《黑龙江省冬季冰</w:t>
      </w:r>
      <w:r>
        <w:rPr>
          <w:rFonts w:hint="eastAsia" w:ascii="仿宋_GB2312" w:hAnsi="仿宋_GB2312" w:eastAsia="仿宋_GB2312" w:cs="仿宋_GB2312"/>
          <w:color w:val="000000" w:themeColor="text1"/>
          <w:sz w:val="32"/>
          <w:szCs w:val="32"/>
          <w:highlight w:val="none"/>
          <w:lang w:val="en-US" w:eastAsia="zh-CN"/>
        </w:rPr>
        <w:t>雪旅游“百日行动”实施方案》《2023年伊春市冬季旅游工作方案》和区委、区政府关于做好冬季旅游工作的部署要求，进一步做大做强我区冬季旅游产业，统筹谋划好2023年全区冬季旅游工作，特制定本方案。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黑体"/>
          <w:color w:val="000000" w:themeColor="text1"/>
          <w:sz w:val="32"/>
          <w:szCs w:val="32"/>
          <w:highlight w:val="none"/>
          <w:lang w:eastAsia="zh-CN"/>
        </w:rPr>
      </w:pPr>
      <w:r>
        <w:rPr>
          <w:rFonts w:eastAsia="黑体"/>
          <w:color w:val="000000" w:themeColor="text1"/>
          <w:sz w:val="32"/>
          <w:szCs w:val="32"/>
          <w:highlight w:val="none"/>
        </w:rPr>
        <w:t>一、</w:t>
      </w:r>
      <w:r>
        <w:rPr>
          <w:rFonts w:hint="eastAsia" w:eastAsia="黑体"/>
          <w:color w:val="000000" w:themeColor="text1"/>
          <w:sz w:val="32"/>
          <w:szCs w:val="32"/>
          <w:highlight w:val="none"/>
          <w:lang w:val="en-US" w:eastAsia="zh-CN"/>
        </w:rPr>
        <w:t>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highlight w:val="none"/>
        </w:rPr>
        <w:t>按照</w:t>
      </w:r>
      <w:r>
        <w:rPr>
          <w:rFonts w:hint="eastAsia" w:ascii="仿宋_GB2312" w:hAnsi="仿宋_GB2312" w:eastAsia="仿宋_GB2312" w:cs="仿宋_GB2312"/>
          <w:color w:val="000000" w:themeColor="text1"/>
          <w:sz w:val="32"/>
          <w:szCs w:val="32"/>
          <w:highlight w:val="none"/>
          <w:lang w:val="en-US" w:eastAsia="zh-CN"/>
        </w:rPr>
        <w:t>区</w:t>
      </w:r>
      <w:r>
        <w:rPr>
          <w:rFonts w:hint="eastAsia" w:ascii="仿宋_GB2312" w:hAnsi="仿宋_GB2312" w:eastAsia="仿宋_GB2312" w:cs="仿宋_GB2312"/>
          <w:color w:val="000000" w:themeColor="text1"/>
          <w:sz w:val="32"/>
          <w:szCs w:val="32"/>
          <w:highlight w:val="none"/>
        </w:rPr>
        <w:t>委</w:t>
      </w:r>
      <w:r>
        <w:rPr>
          <w:rFonts w:hint="eastAsia" w:ascii="仿宋_GB2312" w:hAnsi="仿宋_GB2312" w:eastAsia="仿宋_GB2312" w:cs="仿宋_GB2312"/>
          <w:color w:val="000000" w:themeColor="text1"/>
          <w:sz w:val="32"/>
          <w:szCs w:val="32"/>
          <w:highlight w:val="none"/>
          <w:lang w:val="en-US" w:eastAsia="zh-CN"/>
        </w:rPr>
        <w:t>二</w:t>
      </w:r>
      <w:r>
        <w:rPr>
          <w:rFonts w:hint="eastAsia" w:ascii="仿宋_GB2312" w:hAnsi="仿宋_GB2312" w:eastAsia="仿宋_GB2312" w:cs="仿宋_GB2312"/>
          <w:color w:val="000000" w:themeColor="text1"/>
          <w:sz w:val="32"/>
          <w:szCs w:val="32"/>
          <w:highlight w:val="none"/>
        </w:rPr>
        <w:t>届</w:t>
      </w:r>
      <w:r>
        <w:rPr>
          <w:rFonts w:hint="eastAsia" w:ascii="仿宋_GB2312" w:hAnsi="仿宋_GB2312" w:eastAsia="仿宋_GB2312" w:cs="仿宋_GB2312"/>
          <w:color w:val="000000" w:themeColor="text1"/>
          <w:sz w:val="32"/>
          <w:szCs w:val="32"/>
          <w:highlight w:val="none"/>
          <w:lang w:val="en-US" w:eastAsia="zh-CN"/>
        </w:rPr>
        <w:t>五</w:t>
      </w:r>
      <w:r>
        <w:rPr>
          <w:rFonts w:hint="eastAsia" w:ascii="仿宋_GB2312" w:hAnsi="仿宋_GB2312" w:eastAsia="仿宋_GB2312" w:cs="仿宋_GB2312"/>
          <w:color w:val="000000" w:themeColor="text1"/>
          <w:sz w:val="32"/>
          <w:szCs w:val="32"/>
          <w:highlight w:val="none"/>
        </w:rPr>
        <w:t>次全会的主要任务和部署要求，聚焦建设“1+3+4”现代化生态产业体系，探索多元化冰雪资源价值实现路径，推动冰雪产业融入全市发展大格局，让冷资源变成热经济。依托原生态森林冰雪资源，以“重创意、强</w:t>
      </w:r>
      <w:r>
        <w:rPr>
          <w:rFonts w:hint="eastAsia" w:ascii="仿宋_GB2312" w:hAnsi="仿宋_GB2312" w:eastAsia="仿宋_GB2312" w:cs="仿宋_GB2312"/>
          <w:color w:val="000000" w:themeColor="text1"/>
          <w:sz w:val="32"/>
          <w:szCs w:val="32"/>
        </w:rPr>
        <w:t>体验、引游客、惠民生”为原则，策划打造创意精品冰雪旅游项目，</w:t>
      </w:r>
      <w:r>
        <w:rPr>
          <w:rFonts w:hint="eastAsia" w:ascii="仿宋_GB2312" w:hAnsi="仿宋_GB2312" w:eastAsia="仿宋_GB2312" w:cs="仿宋_GB2312"/>
          <w:color w:val="000000" w:themeColor="text1"/>
          <w:sz w:val="32"/>
          <w:szCs w:val="32"/>
          <w:lang w:val="en-US" w:eastAsia="zh-CN"/>
        </w:rPr>
        <w:t>举办</w:t>
      </w:r>
      <w:r>
        <w:rPr>
          <w:rFonts w:hint="eastAsia" w:ascii="仿宋_GB2312" w:hAnsi="仿宋_GB2312" w:eastAsia="仿宋_GB2312" w:cs="仿宋_GB2312"/>
          <w:color w:val="000000" w:themeColor="text1"/>
          <w:sz w:val="32"/>
          <w:szCs w:val="32"/>
          <w:lang w:eastAsia="zh-CN"/>
        </w:rPr>
        <w:t>友好区第五届“森林冰雪欢乐季”</w:t>
      </w:r>
      <w:r>
        <w:rPr>
          <w:rFonts w:hint="eastAsia" w:ascii="仿宋_GB2312" w:hAnsi="仿宋_GB2312" w:eastAsia="仿宋_GB2312" w:cs="仿宋_GB2312"/>
          <w:color w:val="000000" w:themeColor="text1"/>
          <w:sz w:val="32"/>
          <w:szCs w:val="32"/>
          <w:lang w:val="en-US" w:eastAsia="zh-CN"/>
        </w:rPr>
        <w:t>系列活动，</w:t>
      </w:r>
      <w:r>
        <w:rPr>
          <w:rFonts w:hint="eastAsia" w:ascii="仿宋_GB2312" w:hAnsi="仿宋_GB2312" w:eastAsia="仿宋_GB2312" w:cs="仿宋_GB2312"/>
          <w:color w:val="000000" w:themeColor="text1"/>
          <w:sz w:val="32"/>
          <w:szCs w:val="32"/>
          <w:u w:val="none"/>
        </w:rPr>
        <w:t>以“</w:t>
      </w:r>
      <w:r>
        <w:rPr>
          <w:rFonts w:hint="eastAsia" w:ascii="仿宋_GB2312" w:hAnsi="仿宋_GB2312" w:eastAsia="仿宋_GB2312" w:cs="仿宋_GB2312"/>
          <w:color w:val="000000" w:themeColor="text1"/>
          <w:sz w:val="32"/>
          <w:szCs w:val="32"/>
          <w:u w:val="none"/>
          <w:lang w:val="en-US" w:eastAsia="zh-CN"/>
        </w:rPr>
        <w:t>五</w:t>
      </w:r>
      <w:r>
        <w:rPr>
          <w:rFonts w:hint="eastAsia" w:ascii="仿宋_GB2312" w:hAnsi="仿宋_GB2312" w:eastAsia="仿宋_GB2312" w:cs="仿宋_GB2312"/>
          <w:color w:val="000000" w:themeColor="text1"/>
          <w:sz w:val="32"/>
          <w:szCs w:val="32"/>
          <w:u w:val="none"/>
        </w:rPr>
        <w:t>大产品</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lang w:val="en-US" w:eastAsia="zh-CN"/>
        </w:rPr>
        <w:t>五</w:t>
      </w:r>
      <w:r>
        <w:rPr>
          <w:rFonts w:hint="eastAsia" w:ascii="仿宋_GB2312" w:hAnsi="仿宋_GB2312" w:eastAsia="仿宋_GB2312" w:cs="仿宋_GB2312"/>
          <w:color w:val="000000" w:themeColor="text1"/>
          <w:sz w:val="32"/>
          <w:szCs w:val="32"/>
          <w:u w:val="none"/>
        </w:rPr>
        <w:t>大美食</w:t>
      </w:r>
      <w:r>
        <w:rPr>
          <w:rFonts w:hint="eastAsia" w:ascii="仿宋_GB2312" w:hAnsi="仿宋_GB2312" w:eastAsia="仿宋_GB2312" w:cs="仿宋_GB2312"/>
          <w:color w:val="000000" w:themeColor="text1"/>
          <w:sz w:val="32"/>
          <w:szCs w:val="32"/>
          <w:u w:val="none"/>
          <w:lang w:eastAsia="zh-CN"/>
        </w:rPr>
        <w:t>”“</w:t>
      </w:r>
      <w:r>
        <w:rPr>
          <w:rFonts w:hint="eastAsia" w:eastAsia="仿宋_GB2312"/>
          <w:color w:val="000000"/>
          <w:sz w:val="32"/>
          <w:szCs w:val="32"/>
          <w:highlight w:val="none"/>
          <w:lang w:val="en-US" w:eastAsia="zh-CN"/>
        </w:rPr>
        <w:t>十</w:t>
      </w:r>
      <w:r>
        <w:rPr>
          <w:rFonts w:hint="eastAsia" w:eastAsia="仿宋_GB2312"/>
          <w:color w:val="000000"/>
          <w:sz w:val="32"/>
          <w:szCs w:val="32"/>
          <w:highlight w:val="none"/>
        </w:rPr>
        <w:t>大特色</w:t>
      </w:r>
      <w:r>
        <w:rPr>
          <w:rFonts w:hint="eastAsia" w:ascii="仿宋_GB2312" w:hAnsi="仿宋_GB2312" w:eastAsia="仿宋_GB2312" w:cs="仿宋_GB2312"/>
          <w:color w:val="000000" w:themeColor="text1"/>
          <w:sz w:val="32"/>
          <w:szCs w:val="32"/>
          <w:u w:val="none"/>
          <w:lang w:eastAsia="zh-CN"/>
        </w:rPr>
        <w:t>”</w:t>
      </w:r>
      <w:r>
        <w:rPr>
          <w:rFonts w:hint="eastAsia" w:eastAsia="仿宋_GB2312"/>
          <w:color w:val="000000"/>
          <w:sz w:val="32"/>
          <w:szCs w:val="32"/>
          <w:highlight w:val="none"/>
        </w:rPr>
        <w:t>冰雪文旅活动</w:t>
      </w:r>
      <w:r>
        <w:rPr>
          <w:rFonts w:hint="eastAsia" w:ascii="仿宋_GB2312" w:hAnsi="仿宋_GB2312" w:eastAsia="仿宋_GB2312" w:cs="仿宋_GB2312"/>
          <w:color w:val="000000" w:themeColor="text1"/>
          <w:sz w:val="32"/>
          <w:szCs w:val="32"/>
        </w:rPr>
        <w:t>为冬季旅游业态亮点，突出童趣、</w:t>
      </w:r>
      <w:r>
        <w:rPr>
          <w:rFonts w:hint="eastAsia" w:ascii="仿宋_GB2312" w:hAnsi="仿宋_GB2312" w:eastAsia="仿宋_GB2312" w:cs="仿宋_GB2312"/>
          <w:color w:val="000000" w:themeColor="text1"/>
          <w:sz w:val="32"/>
          <w:szCs w:val="32"/>
          <w:lang w:val="en-US" w:eastAsia="zh-CN"/>
        </w:rPr>
        <w:t>运动、</w:t>
      </w:r>
      <w:r>
        <w:rPr>
          <w:rFonts w:hint="eastAsia" w:ascii="仿宋_GB2312" w:hAnsi="仿宋_GB2312" w:eastAsia="仿宋_GB2312" w:cs="仿宋_GB2312"/>
          <w:color w:val="000000" w:themeColor="text1"/>
          <w:sz w:val="32"/>
          <w:szCs w:val="32"/>
        </w:rPr>
        <w:t>美食、民俗等主题元素，进一步提升</w:t>
      </w:r>
      <w:r>
        <w:rPr>
          <w:rFonts w:hint="eastAsia" w:ascii="仿宋_GB2312" w:hAnsi="仿宋_GB2312" w:eastAsia="仿宋_GB2312" w:cs="仿宋_GB2312"/>
          <w:color w:val="000000" w:themeColor="text1"/>
          <w:sz w:val="32"/>
          <w:szCs w:val="32"/>
          <w:lang w:val="en-US" w:eastAsia="zh-CN"/>
        </w:rPr>
        <w:t>友好</w:t>
      </w:r>
      <w:r>
        <w:rPr>
          <w:rFonts w:hint="eastAsia" w:ascii="仿宋_GB2312" w:hAnsi="仿宋_GB2312" w:eastAsia="仿宋_GB2312" w:cs="仿宋_GB2312"/>
          <w:color w:val="000000" w:themeColor="text1"/>
          <w:sz w:val="32"/>
          <w:szCs w:val="32"/>
        </w:rPr>
        <w:t>旅游品牌知名度和美誉度。</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sz w:val="32"/>
          <w:szCs w:val="32"/>
          <w:highlight w:val="none"/>
        </w:rPr>
      </w:pPr>
      <w:r>
        <w:rPr>
          <w:rFonts w:eastAsia="黑体"/>
          <w:color w:val="000000"/>
          <w:sz w:val="32"/>
          <w:szCs w:val="32"/>
          <w:highlight w:val="none"/>
        </w:rPr>
        <w:t>二、宣传主题与口号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宣传主题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遇见冰雪友好，邂逅童话溪水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宣传口号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.奇冰异雪，</w:t>
      </w:r>
      <w:r>
        <w:rPr>
          <w:rFonts w:hint="eastAsia" w:ascii="仿宋_GB2312" w:hAnsi="仿宋_GB2312" w:eastAsia="仿宋_GB2312" w:cs="仿宋_GB2312"/>
          <w:color w:val="000000"/>
          <w:sz w:val="32"/>
          <w:szCs w:val="32"/>
          <w:highlight w:val="none"/>
          <w:lang w:val="en-US" w:eastAsia="zh-CN"/>
        </w:rPr>
        <w:t>乐</w:t>
      </w:r>
      <w:r>
        <w:rPr>
          <w:rFonts w:hint="eastAsia" w:ascii="仿宋_GB2312" w:hAnsi="仿宋_GB2312" w:eastAsia="仿宋_GB2312" w:cs="仿宋_GB2312"/>
          <w:color w:val="000000"/>
          <w:sz w:val="32"/>
          <w:szCs w:val="32"/>
          <w:highlight w:val="none"/>
        </w:rPr>
        <w:t>游</w:t>
      </w:r>
      <w:r>
        <w:rPr>
          <w:rFonts w:hint="eastAsia" w:ascii="仿宋_GB2312" w:hAnsi="仿宋_GB2312" w:eastAsia="仿宋_GB2312" w:cs="仿宋_GB2312"/>
          <w:color w:val="000000"/>
          <w:sz w:val="32"/>
          <w:szCs w:val="32"/>
          <w:highlight w:val="none"/>
          <w:lang w:val="en-US" w:eastAsia="zh-CN"/>
        </w:rPr>
        <w:t>友好</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.揽冰雪盛景，赏</w:t>
      </w:r>
      <w:r>
        <w:rPr>
          <w:rFonts w:hint="eastAsia" w:ascii="仿宋_GB2312" w:hAnsi="仿宋_GB2312" w:eastAsia="仿宋_GB2312" w:cs="仿宋_GB2312"/>
          <w:color w:val="000000"/>
          <w:sz w:val="32"/>
          <w:szCs w:val="32"/>
          <w:highlight w:val="none"/>
          <w:lang w:val="en-US" w:eastAsia="zh-CN"/>
        </w:rPr>
        <w:t>友好</w:t>
      </w:r>
      <w:r>
        <w:rPr>
          <w:rFonts w:hint="eastAsia" w:ascii="仿宋_GB2312" w:hAnsi="仿宋_GB2312" w:eastAsia="仿宋_GB2312" w:cs="仿宋_GB2312"/>
          <w:color w:val="000000"/>
          <w:sz w:val="32"/>
          <w:szCs w:val="32"/>
          <w:highlight w:val="none"/>
        </w:rPr>
        <w:t>风情；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none"/>
          <w:lang w:val="en-US" w:eastAsia="zh-CN"/>
        </w:rPr>
        <w:t>友好，森林与冰雪相恋的地方；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4.寻胜友好冰雪，畅游冰壶之乡</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冰雪友好之旅，梦幻从“心”启程；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玩冰雪，觅冬趣，赏雾凇，品民俗；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7.“友”冰雪之爱，“好”溪水之美；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新年“</w:t>
      </w:r>
      <w:r>
        <w:rPr>
          <w:rFonts w:hint="eastAsia" w:ascii="仿宋_GB2312" w:hAnsi="仿宋_GB2312" w:eastAsia="仿宋_GB2312" w:cs="仿宋_GB2312"/>
          <w:color w:val="000000"/>
          <w:sz w:val="32"/>
          <w:szCs w:val="32"/>
          <w:highlight w:val="none"/>
          <w:lang w:val="en-US" w:eastAsia="zh-CN"/>
        </w:rPr>
        <w:t>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新景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冰雪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风光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highlight w:val="none"/>
        </w:rPr>
      </w:pPr>
      <w:r>
        <w:rPr>
          <w:rFonts w:eastAsia="黑体"/>
          <w:color w:val="000000"/>
          <w:sz w:val="32"/>
          <w:szCs w:val="32"/>
          <w:highlight w:val="none"/>
        </w:rPr>
        <w:t>三、重点工作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楷体_GB2312"/>
          <w:color w:val="000000"/>
          <w:sz w:val="32"/>
          <w:szCs w:val="32"/>
          <w:highlight w:val="none"/>
        </w:rPr>
      </w:pPr>
      <w:r>
        <w:rPr>
          <w:rFonts w:eastAsia="楷体_GB2312"/>
          <w:color w:val="000000"/>
          <w:sz w:val="32"/>
          <w:szCs w:val="32"/>
          <w:highlight w:val="none"/>
        </w:rPr>
        <w:t>（一）策划打造冬季旅游项目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rPr>
      </w:pPr>
      <w:r>
        <w:rPr>
          <w:rFonts w:hint="eastAsia" w:ascii="仿宋_GB2312" w:hAnsi="仿宋_GB2312" w:eastAsia="仿宋_GB2312" w:cs="仿宋_GB2312"/>
          <w:color w:val="000000"/>
          <w:sz w:val="32"/>
          <w:szCs w:val="32"/>
          <w:highlight w:val="none"/>
          <w:lang w:val="en-US" w:eastAsia="zh-CN"/>
        </w:rPr>
        <w:t>充分</w:t>
      </w:r>
      <w:r>
        <w:rPr>
          <w:rFonts w:hint="eastAsia" w:ascii="仿宋_GB2312" w:hAnsi="仿宋_GB2312" w:eastAsia="仿宋_GB2312" w:cs="仿宋_GB2312"/>
          <w:color w:val="000000"/>
          <w:sz w:val="32"/>
          <w:szCs w:val="32"/>
          <w:highlight w:val="none"/>
        </w:rPr>
        <w:t>发挥溪水国家森林公园景区的优势，</w:t>
      </w:r>
      <w:r>
        <w:rPr>
          <w:rStyle w:val="16"/>
          <w:rFonts w:hint="eastAsia" w:ascii="仿宋_GB2312" w:hAnsi="仿宋_GB2312" w:eastAsia="仿宋_GB2312" w:cs="仿宋_GB2312"/>
          <w:b w:val="0"/>
          <w:bCs/>
          <w:i w:val="0"/>
          <w:iCs w:val="0"/>
          <w:caps w:val="0"/>
          <w:color w:val="auto"/>
          <w:spacing w:val="0"/>
          <w:sz w:val="32"/>
          <w:szCs w:val="32"/>
          <w:highlight w:val="none"/>
          <w:shd w:val="clear" w:fill="FFFFFF"/>
          <w:lang w:val="en-US" w:eastAsia="zh-CN"/>
        </w:rPr>
        <w:t>顺应冰雪旅游群体年轻化、社群化的趋势，</w:t>
      </w:r>
      <w:r>
        <w:rPr>
          <w:rFonts w:hint="eastAsia" w:eastAsia="仿宋_GB2312"/>
          <w:color w:val="000000" w:themeColor="text1"/>
          <w:sz w:val="32"/>
          <w:szCs w:val="32"/>
          <w:lang w:val="en-US" w:eastAsia="zh-CN"/>
        </w:rPr>
        <w:t>建设反映当地特色、</w:t>
      </w:r>
      <w:r>
        <w:rPr>
          <w:rFonts w:hint="eastAsia" w:eastAsia="仿宋_GB2312"/>
          <w:color w:val="000000" w:themeColor="text1"/>
          <w:sz w:val="32"/>
          <w:szCs w:val="32"/>
          <w:lang w:eastAsia="zh-CN"/>
        </w:rPr>
        <w:t>以</w:t>
      </w:r>
      <w:r>
        <w:rPr>
          <w:rFonts w:hint="eastAsia" w:eastAsia="仿宋_GB2312"/>
          <w:color w:val="000000" w:themeColor="text1"/>
          <w:sz w:val="32"/>
          <w:szCs w:val="32"/>
          <w:lang w:val="en-US" w:eastAsia="zh-CN"/>
        </w:rPr>
        <w:t>“雪孩子”“熊出没”“白雪公主”“圣诞老人”等童话故事为主题，展现冰雪童趣的</w:t>
      </w:r>
      <w:r>
        <w:rPr>
          <w:rFonts w:eastAsia="仿宋_GB2312"/>
          <w:color w:val="000000" w:themeColor="text1"/>
          <w:sz w:val="32"/>
          <w:szCs w:val="32"/>
        </w:rPr>
        <w:t>雪屋雪堡、</w:t>
      </w:r>
      <w:r>
        <w:rPr>
          <w:rFonts w:hint="eastAsia" w:eastAsia="仿宋_GB2312"/>
          <w:color w:val="000000" w:themeColor="text1"/>
          <w:sz w:val="32"/>
          <w:szCs w:val="32"/>
          <w:lang w:val="en-US" w:eastAsia="zh-CN"/>
        </w:rPr>
        <w:t>冰雕雪雕等创意性的微景观</w:t>
      </w:r>
      <w:r>
        <w:rPr>
          <w:rFonts w:eastAsia="仿宋_GB2312"/>
          <w:color w:val="000000" w:themeColor="text1"/>
          <w:sz w:val="32"/>
          <w:szCs w:val="32"/>
        </w:rPr>
        <w:t>打卡地</w:t>
      </w:r>
      <w:r>
        <w:rPr>
          <w:rFonts w:hint="eastAsia" w:eastAsia="仿宋_GB2312"/>
          <w:color w:val="000000" w:themeColor="text1"/>
          <w:sz w:val="32"/>
          <w:szCs w:val="32"/>
          <w:lang w:eastAsia="zh-CN"/>
        </w:rPr>
        <w:t>，</w:t>
      </w:r>
      <w:r>
        <w:rPr>
          <w:rStyle w:val="16"/>
          <w:rFonts w:hint="eastAsia" w:ascii="仿宋_GB2312" w:hAnsi="仿宋_GB2312" w:eastAsia="仿宋_GB2312" w:cs="仿宋_GB2312"/>
          <w:b w:val="0"/>
          <w:bCs/>
          <w:i w:val="0"/>
          <w:iCs w:val="0"/>
          <w:caps w:val="0"/>
          <w:color w:val="auto"/>
          <w:spacing w:val="0"/>
          <w:sz w:val="32"/>
          <w:szCs w:val="32"/>
          <w:highlight w:val="none"/>
          <w:shd w:val="clear" w:fill="FFFFFF"/>
          <w:lang w:val="en-US" w:eastAsia="zh-CN"/>
        </w:rPr>
        <w:t>打造</w:t>
      </w:r>
      <w:r>
        <w:rPr>
          <w:rFonts w:hint="eastAsia" w:ascii="仿宋_GB2312" w:hAnsi="仿宋_GB2312" w:eastAsia="仿宋_GB2312" w:cs="仿宋_GB2312"/>
          <w:color w:val="000000"/>
          <w:sz w:val="32"/>
          <w:szCs w:val="32"/>
          <w:highlight w:val="none"/>
          <w:lang w:val="en-US" w:eastAsia="zh-CN"/>
        </w:rPr>
        <w:t>冰雪爱情基地</w:t>
      </w:r>
      <w:r>
        <w:rPr>
          <w:rFonts w:hint="eastAsia" w:ascii="仿宋_GB2312" w:hAnsi="仿宋_GB2312" w:eastAsia="仿宋_GB2312" w:cs="仿宋_GB2312"/>
          <w:color w:val="000000"/>
          <w:sz w:val="32"/>
          <w:szCs w:val="32"/>
          <w:highlight w:val="none"/>
        </w:rPr>
        <w:t>等轻量型</w:t>
      </w:r>
      <w:r>
        <w:rPr>
          <w:rFonts w:hint="eastAsia" w:ascii="仿宋_GB2312" w:hAnsi="仿宋_GB2312" w:eastAsia="仿宋_GB2312" w:cs="仿宋_GB2312"/>
          <w:color w:val="000000"/>
          <w:sz w:val="32"/>
          <w:szCs w:val="32"/>
          <w:highlight w:val="none"/>
          <w:lang w:val="en-US" w:eastAsia="zh-CN"/>
        </w:rPr>
        <w:t>冰雪</w:t>
      </w:r>
      <w:r>
        <w:rPr>
          <w:rFonts w:hint="eastAsia" w:ascii="仿宋_GB2312" w:hAnsi="仿宋_GB2312" w:eastAsia="仿宋_GB2312" w:cs="仿宋_GB2312"/>
          <w:color w:val="000000"/>
          <w:sz w:val="32"/>
          <w:szCs w:val="32"/>
          <w:highlight w:val="none"/>
        </w:rPr>
        <w:t>创意景观作为打卡地</w:t>
      </w:r>
      <w:r>
        <w:rPr>
          <w:rFonts w:hint="eastAsia" w:ascii="仿宋_GB2312" w:hAnsi="仿宋_GB2312" w:eastAsia="仿宋_GB2312" w:cs="仿宋_GB2312"/>
          <w:color w:val="000000"/>
          <w:sz w:val="32"/>
          <w:szCs w:val="32"/>
          <w:highlight w:val="none"/>
          <w:lang w:eastAsia="zh-CN"/>
        </w:rPr>
        <w:t>。</w:t>
      </w:r>
      <w:r>
        <w:rPr>
          <w:rStyle w:val="16"/>
          <w:rFonts w:hint="eastAsia" w:ascii="仿宋_GB2312" w:hAnsi="仿宋_GB2312" w:eastAsia="仿宋_GB2312" w:cs="仿宋_GB2312"/>
          <w:b w:val="0"/>
          <w:bCs/>
          <w:i w:val="0"/>
          <w:iCs w:val="0"/>
          <w:caps w:val="0"/>
          <w:color w:val="auto"/>
          <w:spacing w:val="0"/>
          <w:sz w:val="32"/>
          <w:szCs w:val="32"/>
          <w:highlight w:val="none"/>
          <w:shd w:val="clear" w:fill="FFFFFF"/>
          <w:lang w:val="en-US" w:eastAsia="zh-CN"/>
        </w:rPr>
        <w:t>开发娱乐性、参与性强的冰雪产品，延续溪水特有的冰壶、雪地CS等冰雪游乐项目，</w:t>
      </w:r>
      <w:r>
        <w:rPr>
          <w:rFonts w:hint="eastAsia" w:ascii="仿宋_GB2312" w:hAnsi="仿宋_GB2312" w:eastAsia="仿宋_GB2312" w:cs="仿宋_GB2312"/>
          <w:color w:val="000000"/>
          <w:sz w:val="32"/>
          <w:szCs w:val="32"/>
          <w:highlight w:val="none"/>
        </w:rPr>
        <w:t>精心</w:t>
      </w:r>
      <w:r>
        <w:rPr>
          <w:rFonts w:hint="eastAsia" w:ascii="仿宋_GB2312" w:hAnsi="仿宋_GB2312" w:eastAsia="仿宋_GB2312" w:cs="仿宋_GB2312"/>
          <w:color w:val="000000"/>
          <w:sz w:val="32"/>
          <w:szCs w:val="32"/>
          <w:highlight w:val="none"/>
          <w:lang w:val="en-US" w:eastAsia="zh-CN"/>
        </w:rPr>
        <w:t>策划冰钓季、冬捕节等特色鲜明、形式创新，具有参与性和体验度的冬季活动。同时，</w:t>
      </w:r>
      <w:r>
        <w:rPr>
          <w:rFonts w:hint="eastAsia" w:ascii="仿宋_GB2312" w:hAnsi="仿宋_GB2312" w:eastAsia="仿宋_GB2312" w:cs="仿宋_GB2312"/>
          <w:color w:val="000000" w:themeColor="text1"/>
          <w:sz w:val="32"/>
          <w:szCs w:val="32"/>
          <w:lang w:val="en-US" w:eastAsia="zh-CN"/>
        </w:rPr>
        <w:t>吸引民间资本，拟在滨水大桥下建设冰雪乐园项目（3万平方米），计划投资20余万元，打造雪地摩托、越野卡丁车、雪上真人CS、机械雪圈、雪上碰碰球、雪堡冬钓、越野赛道、公益雪上足球场地</w:t>
      </w:r>
      <w:r>
        <w:rPr>
          <w:rFonts w:hint="eastAsia" w:eastAsia="仿宋_GB2312"/>
          <w:color w:val="000000" w:themeColor="text1"/>
          <w:sz w:val="32"/>
          <w:szCs w:val="32"/>
          <w:lang w:val="en-US" w:eastAsia="zh-CN"/>
        </w:rPr>
        <w:t>等游乐体验项目，并开展以冰雪旅游节、冰雪欢乐季、冰雪赛事等冬季旅游节庆活动为支撑的冰雪文旅季，既丰富居民游客体验又便于推广传播</w:t>
      </w:r>
      <w:r>
        <w:rPr>
          <w:rFonts w:hint="eastAsia" w:ascii="仿宋_GB2312" w:hAnsi="仿宋_GB2312" w:eastAsia="仿宋_GB2312" w:cs="仿宋_GB2312"/>
          <w:color w:val="000000"/>
          <w:sz w:val="32"/>
          <w:szCs w:val="32"/>
          <w:highlight w:val="none"/>
          <w:lang w:val="en-US" w:eastAsia="zh-CN"/>
        </w:rPr>
        <w:t>。</w:t>
      </w:r>
      <w:r>
        <w:rPr>
          <w:rFonts w:hint="eastAsia" w:ascii="黑体" w:hAnsi="黑体" w:eastAsia="黑体" w:cs="黑体"/>
          <w:color w:val="000000"/>
          <w:sz w:val="32"/>
          <w:szCs w:val="32"/>
          <w:highlight w:val="none"/>
          <w:lang w:val="en-US" w:eastAsia="zh-CN"/>
        </w:rPr>
        <w:t>〔</w:t>
      </w:r>
      <w:r>
        <w:rPr>
          <w:rFonts w:hint="eastAsia" w:ascii="黑体" w:hAnsi="黑体" w:eastAsia="黑体" w:cs="黑体"/>
          <w:color w:val="000000" w:themeColor="text1"/>
          <w:sz w:val="32"/>
          <w:szCs w:val="32"/>
        </w:rPr>
        <w:t>责任单位：</w:t>
      </w:r>
      <w:r>
        <w:rPr>
          <w:rFonts w:hint="eastAsia" w:ascii="黑体" w:hAnsi="黑体" w:eastAsia="黑体" w:cs="黑体"/>
          <w:color w:val="000000" w:themeColor="text1"/>
          <w:sz w:val="32"/>
          <w:szCs w:val="32"/>
          <w:lang w:eastAsia="zh-CN"/>
        </w:rPr>
        <w:t>区</w:t>
      </w:r>
      <w:r>
        <w:rPr>
          <w:rFonts w:hint="eastAsia" w:ascii="黑体" w:hAnsi="黑体" w:eastAsia="黑体" w:cs="黑体"/>
          <w:color w:val="000000" w:themeColor="text1"/>
          <w:sz w:val="32"/>
          <w:szCs w:val="32"/>
        </w:rPr>
        <w:t>文广旅局、</w:t>
      </w:r>
      <w:r>
        <w:rPr>
          <w:rFonts w:hint="eastAsia" w:ascii="黑体" w:hAnsi="黑体" w:eastAsia="黑体" w:cs="黑体"/>
          <w:color w:val="000000" w:themeColor="text1"/>
          <w:sz w:val="32"/>
          <w:szCs w:val="32"/>
          <w:lang w:val="en-US" w:eastAsia="zh-CN"/>
        </w:rPr>
        <w:t>上甘岭林业局公司、友好林业局公司</w:t>
      </w:r>
      <w:r>
        <w:rPr>
          <w:rFonts w:hint="eastAsia" w:ascii="黑体" w:hAnsi="黑体" w:eastAsia="黑体" w:cs="黑体"/>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楷体_GB2312"/>
          <w:color w:val="000000" w:themeColor="text1"/>
          <w:sz w:val="32"/>
          <w:szCs w:val="32"/>
          <w:lang w:val="en-US" w:eastAsia="zh-CN"/>
        </w:rPr>
      </w:pPr>
      <w:r>
        <w:rPr>
          <w:rFonts w:eastAsia="楷体_GB2312"/>
          <w:color w:val="000000" w:themeColor="text1"/>
          <w:sz w:val="32"/>
          <w:szCs w:val="32"/>
        </w:rPr>
        <w:t>（</w:t>
      </w:r>
      <w:r>
        <w:rPr>
          <w:rFonts w:hint="eastAsia" w:eastAsia="楷体_GB2312"/>
          <w:color w:val="000000" w:themeColor="text1"/>
          <w:sz w:val="32"/>
          <w:szCs w:val="32"/>
          <w:lang w:val="en-US" w:eastAsia="zh-CN"/>
        </w:rPr>
        <w:t>二</w:t>
      </w:r>
      <w:r>
        <w:rPr>
          <w:rFonts w:eastAsia="楷体_GB2312"/>
          <w:color w:val="000000" w:themeColor="text1"/>
          <w:sz w:val="32"/>
          <w:szCs w:val="32"/>
        </w:rPr>
        <w:t>）</w:t>
      </w:r>
      <w:r>
        <w:rPr>
          <w:rFonts w:hint="eastAsia" w:eastAsia="楷体_GB2312"/>
          <w:color w:val="000000" w:themeColor="text1"/>
          <w:sz w:val="32"/>
          <w:szCs w:val="32"/>
          <w:lang w:val="en-US" w:eastAsia="zh-CN"/>
        </w:rPr>
        <w:t>营造冬季旅游业态新亮点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themeColor="text1"/>
          <w:lang w:val="en-US" w:eastAsia="zh-CN"/>
        </w:rPr>
      </w:pPr>
      <w:r>
        <w:rPr>
          <w:rFonts w:eastAsia="仿宋_GB2312"/>
          <w:color w:val="000000"/>
          <w:sz w:val="32"/>
          <w:szCs w:val="32"/>
          <w:highlight w:val="none"/>
        </w:rPr>
        <w:t>结合市场需求，融合</w:t>
      </w:r>
      <w:r>
        <w:rPr>
          <w:rFonts w:hint="eastAsia" w:eastAsia="仿宋_GB2312"/>
          <w:color w:val="000000"/>
          <w:sz w:val="32"/>
          <w:szCs w:val="32"/>
          <w:highlight w:val="none"/>
          <w:lang w:val="en-US" w:eastAsia="zh-CN"/>
        </w:rPr>
        <w:t>特色民宿</w:t>
      </w:r>
      <w:r>
        <w:rPr>
          <w:rFonts w:eastAsia="仿宋_GB2312"/>
          <w:color w:val="000000"/>
          <w:sz w:val="32"/>
          <w:szCs w:val="32"/>
          <w:highlight w:val="none"/>
        </w:rPr>
        <w:t>、</w:t>
      </w:r>
      <w:r>
        <w:rPr>
          <w:rFonts w:hint="eastAsia" w:eastAsia="仿宋_GB2312"/>
          <w:color w:val="000000"/>
          <w:sz w:val="32"/>
          <w:szCs w:val="32"/>
          <w:highlight w:val="none"/>
          <w:lang w:val="en-US" w:eastAsia="zh-CN"/>
        </w:rPr>
        <w:t>冰壶、</w:t>
      </w:r>
      <w:r>
        <w:rPr>
          <w:rFonts w:eastAsia="仿宋_GB2312"/>
          <w:color w:val="000000"/>
          <w:sz w:val="32"/>
          <w:szCs w:val="32"/>
          <w:highlight w:val="none"/>
        </w:rPr>
        <w:t>研学、民俗、美食等元素，设计推出</w:t>
      </w:r>
      <w:r>
        <w:rPr>
          <w:rFonts w:hint="eastAsia" w:eastAsia="仿宋_GB2312"/>
          <w:color w:val="000000"/>
          <w:sz w:val="32"/>
          <w:szCs w:val="32"/>
          <w:highlight w:val="none"/>
          <w:lang w:eastAsia="zh-CN"/>
        </w:rPr>
        <w:t>“</w:t>
      </w:r>
      <w:r>
        <w:rPr>
          <w:rFonts w:hint="eastAsia" w:eastAsia="仿宋_GB2312"/>
          <w:color w:val="000000"/>
          <w:sz w:val="32"/>
          <w:szCs w:val="32"/>
          <w:highlight w:val="none"/>
        </w:rPr>
        <w:t>揽冰雪盛景，赏</w:t>
      </w:r>
      <w:r>
        <w:rPr>
          <w:rFonts w:hint="eastAsia" w:eastAsia="仿宋_GB2312"/>
          <w:color w:val="000000"/>
          <w:sz w:val="32"/>
          <w:szCs w:val="32"/>
          <w:highlight w:val="none"/>
          <w:lang w:val="en-US" w:eastAsia="zh-CN"/>
        </w:rPr>
        <w:t>友好</w:t>
      </w:r>
      <w:r>
        <w:rPr>
          <w:rFonts w:hint="eastAsia" w:eastAsia="仿宋_GB2312"/>
          <w:color w:val="000000"/>
          <w:sz w:val="32"/>
          <w:szCs w:val="32"/>
          <w:highlight w:val="none"/>
        </w:rPr>
        <w:t>风情</w:t>
      </w:r>
      <w:r>
        <w:rPr>
          <w:rFonts w:hint="eastAsia" w:eastAsia="仿宋_GB2312"/>
          <w:color w:val="000000"/>
          <w:sz w:val="32"/>
          <w:szCs w:val="32"/>
          <w:highlight w:val="none"/>
          <w:lang w:eastAsia="zh-CN"/>
        </w:rPr>
        <w:t>”</w:t>
      </w:r>
      <w:r>
        <w:rPr>
          <w:rFonts w:eastAsia="仿宋_GB2312"/>
          <w:color w:val="000000"/>
          <w:sz w:val="32"/>
          <w:szCs w:val="32"/>
          <w:highlight w:val="none"/>
        </w:rPr>
        <w:t>产品主题，</w:t>
      </w:r>
      <w:r>
        <w:rPr>
          <w:rFonts w:hint="eastAsia" w:eastAsia="仿宋_GB2312"/>
          <w:color w:val="000000" w:themeColor="text1"/>
          <w:sz w:val="32"/>
          <w:szCs w:val="32"/>
          <w:lang w:val="en-US" w:eastAsia="zh-CN"/>
        </w:rPr>
        <w:t>抓住游客的“心”和“胃”，以“心动”的感觉带来友好“新冬”的全新流量。设计推出“冰雪友好，美在溪水”产品主题，</w:t>
      </w:r>
      <w:r>
        <w:rPr>
          <w:rFonts w:eastAsia="仿宋_GB2312"/>
          <w:color w:val="000000"/>
          <w:sz w:val="32"/>
          <w:szCs w:val="32"/>
          <w:highlight w:val="none"/>
        </w:rPr>
        <w:t>包括“</w:t>
      </w:r>
      <w:r>
        <w:rPr>
          <w:rFonts w:hint="eastAsia" w:eastAsia="仿宋_GB2312"/>
          <w:color w:val="000000"/>
          <w:sz w:val="32"/>
          <w:szCs w:val="32"/>
          <w:highlight w:val="none"/>
          <w:lang w:val="en-US" w:eastAsia="zh-CN"/>
        </w:rPr>
        <w:t>优雅冰壶</w:t>
      </w:r>
      <w:r>
        <w:rPr>
          <w:rFonts w:eastAsia="仿宋_GB2312"/>
          <w:color w:val="000000"/>
          <w:sz w:val="32"/>
          <w:szCs w:val="32"/>
          <w:highlight w:val="none"/>
        </w:rPr>
        <w:t>”</w:t>
      </w:r>
      <w:r>
        <w:rPr>
          <w:rFonts w:hint="eastAsia" w:eastAsia="仿宋_GB2312"/>
          <w:color w:val="000000"/>
          <w:sz w:val="32"/>
          <w:szCs w:val="32"/>
          <w:highlight w:val="none"/>
          <w:lang w:val="en-US" w:eastAsia="zh-CN"/>
        </w:rPr>
        <w:t>运动体验</w:t>
      </w:r>
      <w:r>
        <w:rPr>
          <w:rFonts w:eastAsia="仿宋_GB2312"/>
          <w:color w:val="000000"/>
          <w:sz w:val="32"/>
          <w:szCs w:val="32"/>
          <w:highlight w:val="none"/>
        </w:rPr>
        <w:t>、“</w:t>
      </w:r>
      <w:r>
        <w:rPr>
          <w:rFonts w:hint="eastAsia" w:eastAsia="仿宋_GB2312"/>
          <w:color w:val="000000"/>
          <w:sz w:val="32"/>
          <w:szCs w:val="32"/>
          <w:highlight w:val="none"/>
          <w:lang w:val="en-US" w:eastAsia="zh-CN"/>
        </w:rPr>
        <w:t>非遗作品</w:t>
      </w:r>
      <w:r>
        <w:rPr>
          <w:rFonts w:eastAsia="仿宋_GB2312"/>
          <w:color w:val="000000"/>
          <w:sz w:val="32"/>
          <w:szCs w:val="32"/>
          <w:highlight w:val="none"/>
        </w:rPr>
        <w:t>”</w:t>
      </w:r>
      <w:r>
        <w:rPr>
          <w:rFonts w:hint="eastAsia" w:eastAsia="仿宋_GB2312"/>
          <w:color w:val="000000"/>
          <w:sz w:val="32"/>
          <w:szCs w:val="32"/>
          <w:highlight w:val="none"/>
          <w:lang w:val="en-US" w:eastAsia="zh-CN"/>
        </w:rPr>
        <w:t>文创展示</w:t>
      </w:r>
      <w:r>
        <w:rPr>
          <w:rFonts w:eastAsia="仿宋_GB2312"/>
          <w:color w:val="000000"/>
          <w:sz w:val="32"/>
          <w:szCs w:val="32"/>
          <w:highlight w:val="none"/>
        </w:rPr>
        <w:t>、“舞动冰雪”</w:t>
      </w:r>
      <w:r>
        <w:rPr>
          <w:rFonts w:hint="eastAsia" w:eastAsia="仿宋_GB2312"/>
          <w:color w:val="000000"/>
          <w:sz w:val="32"/>
          <w:szCs w:val="32"/>
          <w:highlight w:val="none"/>
          <w:lang w:val="en-US" w:eastAsia="zh-CN"/>
        </w:rPr>
        <w:t>冰雪冬令营、“追忆乡愁”民俗美食和“松林探雪”冰雪研学五大冬季旅游产品</w:t>
      </w:r>
      <w:r>
        <w:rPr>
          <w:rFonts w:hint="eastAsia" w:eastAsia="仿宋_GB2312"/>
          <w:color w:val="000000" w:themeColor="text1"/>
          <w:sz w:val="32"/>
          <w:szCs w:val="32"/>
          <w:lang w:val="en-US" w:eastAsia="zh-CN"/>
        </w:rPr>
        <w:t>；</w:t>
      </w:r>
      <w:r>
        <w:rPr>
          <w:rFonts w:eastAsia="仿宋_GB2312"/>
          <w:color w:val="000000" w:themeColor="text1"/>
          <w:sz w:val="32"/>
          <w:szCs w:val="32"/>
        </w:rPr>
        <w:t>设计推出</w:t>
      </w:r>
      <w:r>
        <w:rPr>
          <w:rFonts w:hint="eastAsia" w:eastAsia="仿宋_GB2312"/>
          <w:color w:val="000000"/>
          <w:sz w:val="32"/>
          <w:szCs w:val="32"/>
          <w:highlight w:val="none"/>
          <w:lang w:val="en-US" w:eastAsia="zh-CN"/>
        </w:rPr>
        <w:t>并针对“自驾游”“家</w:t>
      </w:r>
      <w:r>
        <w:rPr>
          <w:rFonts w:eastAsia="仿宋_GB2312"/>
          <w:color w:val="000000"/>
          <w:sz w:val="32"/>
          <w:szCs w:val="32"/>
          <w:highlight w:val="none"/>
        </w:rPr>
        <w:t>庭游”</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研</w:t>
      </w:r>
      <w:r>
        <w:rPr>
          <w:rFonts w:hint="eastAsia" w:ascii="仿宋_GB2312" w:hAnsi="仿宋_GB2312" w:eastAsia="仿宋_GB2312" w:cs="仿宋_GB2312"/>
          <w:color w:val="000000"/>
          <w:sz w:val="32"/>
          <w:szCs w:val="32"/>
          <w:highlight w:val="none"/>
          <w:lang w:val="en-US" w:eastAsia="zh-CN"/>
        </w:rPr>
        <w:t>学游</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设计推出“</w:t>
      </w:r>
      <w:r>
        <w:rPr>
          <w:rFonts w:hint="eastAsia" w:ascii="仿宋_GB2312" w:hAnsi="仿宋_GB2312" w:eastAsia="仿宋_GB2312" w:cs="仿宋_GB2312"/>
          <w:color w:val="000000"/>
          <w:sz w:val="32"/>
          <w:szCs w:val="32"/>
          <w:highlight w:val="none"/>
          <w:lang w:val="en-US" w:eastAsia="zh-CN"/>
        </w:rPr>
        <w:t>童话冰雪，尽在溪水</w:t>
      </w:r>
      <w:r>
        <w:rPr>
          <w:rFonts w:hint="eastAsia" w:ascii="仿宋_GB2312" w:hAnsi="仿宋_GB2312" w:eastAsia="仿宋_GB2312" w:cs="仿宋_GB2312"/>
          <w:color w:val="000000"/>
          <w:sz w:val="32"/>
          <w:szCs w:val="32"/>
          <w:highlight w:val="none"/>
        </w:rPr>
        <w:t>”森林冰雪体验活动主题的冬季精品旅游线路</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sz w:val="32"/>
          <w:szCs w:val="32"/>
          <w:highlight w:val="none"/>
          <w:lang w:val="en-US" w:eastAsia="zh-CN"/>
        </w:rPr>
        <w:t>推出溪水农家一锅出、友好铁锅炖、烧烤、全羊宴、全猪宴等</w:t>
      </w:r>
      <w:r>
        <w:rPr>
          <w:rFonts w:hint="eastAsia" w:ascii="仿宋_GB2312" w:hAnsi="仿宋_GB2312" w:eastAsia="仿宋_GB2312" w:cs="仿宋_GB2312"/>
          <w:color w:val="000000" w:themeColor="text1"/>
          <w:sz w:val="32"/>
          <w:szCs w:val="32"/>
          <w:lang w:val="en-US" w:eastAsia="zh-CN"/>
        </w:rPr>
        <w:t>5大</w:t>
      </w:r>
      <w:r>
        <w:rPr>
          <w:rFonts w:hint="eastAsia" w:ascii="仿宋_GB2312" w:hAnsi="仿宋_GB2312" w:eastAsia="仿宋_GB2312" w:cs="仿宋_GB2312"/>
          <w:color w:val="000000"/>
          <w:sz w:val="32"/>
          <w:szCs w:val="32"/>
          <w:highlight w:val="none"/>
          <w:lang w:val="en-US" w:eastAsia="zh-CN"/>
        </w:rPr>
        <w:t>特色美食，岭尚欲雪、溪水松月等精品民宿</w:t>
      </w:r>
      <w:r>
        <w:rPr>
          <w:rFonts w:hint="eastAsia" w:ascii="仿宋_GB2312" w:hAnsi="仿宋_GB2312" w:eastAsia="仿宋_GB2312" w:cs="仿宋_GB2312"/>
          <w:color w:val="000000" w:themeColor="text1"/>
          <w:sz w:val="32"/>
          <w:szCs w:val="32"/>
          <w:lang w:val="en-US" w:eastAsia="zh-CN"/>
        </w:rPr>
        <w:t>，为游客提供有效的出行游</w:t>
      </w:r>
      <w:r>
        <w:rPr>
          <w:rFonts w:hint="eastAsia" w:eastAsia="仿宋_GB2312"/>
          <w:color w:val="000000" w:themeColor="text1"/>
          <w:sz w:val="32"/>
          <w:szCs w:val="32"/>
          <w:lang w:val="en-US" w:eastAsia="zh-CN"/>
        </w:rPr>
        <w:t>玩指引。</w:t>
      </w:r>
      <w:r>
        <w:rPr>
          <w:rFonts w:hint="eastAsia" w:ascii="黑体" w:hAnsi="黑体" w:eastAsia="黑体" w:cs="黑体"/>
          <w:color w:val="000000"/>
          <w:sz w:val="32"/>
          <w:szCs w:val="32"/>
          <w:highlight w:val="none"/>
          <w:lang w:val="en-US" w:eastAsia="zh-CN"/>
        </w:rPr>
        <w:t>〔责任单位：区文广旅局、区教育局、上甘岭林业局公司〕</w:t>
      </w:r>
    </w:p>
    <w:p>
      <w:pPr>
        <w:keepNext w:val="0"/>
        <w:keepLines w:val="0"/>
        <w:pageBreakBefore w:val="0"/>
        <w:widowControl w:val="0"/>
        <w:kinsoku/>
        <w:wordWrap/>
        <w:overflowPunct/>
        <w:topLinePunct w:val="0"/>
        <w:autoSpaceDE/>
        <w:autoSpaceDN/>
        <w:bidi w:val="0"/>
        <w:adjustRightInd/>
        <w:snapToGrid/>
        <w:spacing w:line="540" w:lineRule="exact"/>
        <w:ind w:left="640"/>
        <w:textAlignment w:val="auto"/>
        <w:rPr>
          <w:rFonts w:eastAsia="楷体_GB2312"/>
          <w:color w:val="000000" w:themeColor="text1"/>
          <w:sz w:val="32"/>
          <w:szCs w:val="32"/>
        </w:rPr>
      </w:pPr>
      <w:r>
        <w:rPr>
          <w:rFonts w:eastAsia="楷体_GB2312"/>
          <w:color w:val="000000" w:themeColor="text1"/>
          <w:sz w:val="32"/>
          <w:szCs w:val="32"/>
        </w:rPr>
        <w:t>（</w:t>
      </w:r>
      <w:r>
        <w:rPr>
          <w:rFonts w:hint="eastAsia" w:eastAsia="楷体_GB2312"/>
          <w:color w:val="000000" w:themeColor="text1"/>
          <w:sz w:val="32"/>
          <w:szCs w:val="32"/>
          <w:lang w:val="en-US" w:eastAsia="zh-CN"/>
        </w:rPr>
        <w:t>三</w:t>
      </w:r>
      <w:r>
        <w:rPr>
          <w:rFonts w:eastAsia="楷体_GB2312"/>
          <w:color w:val="000000" w:themeColor="text1"/>
          <w:sz w:val="32"/>
          <w:szCs w:val="32"/>
        </w:rPr>
        <w:t>）举办冰雪文旅系列活动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自2023年12月持续至2024年3月，举办友好区第五届“森林冰雪欢乐季”系列活动，拟开展“冰雪+童话”“冰雪+研学”“冰雪+体育”“冰雪+消费”“冰雪+文创”“冰雪+民俗”“冰雪+演艺”“冰雪+婚庆”“冰雪+文艺”“冰雪+冬令营”，十大特色冰雪文旅活动，形成全民参与、特色鲜明、高潮迭起的冬季旅游氛围，激活文化旅游市场，让游客“玩”起来、“乐”起来，让旅游市场“活”起来、消费“热”起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1.“冰雪+童话”，</w:t>
      </w:r>
      <w:r>
        <w:rPr>
          <w:rFonts w:hint="eastAsia" w:ascii="仿宋_GB2312" w:hAnsi="仿宋_GB2312" w:eastAsia="仿宋_GB2312" w:cs="仿宋_GB2312"/>
          <w:b/>
          <w:bCs/>
          <w:color w:val="000000"/>
          <w:sz w:val="32"/>
          <w:szCs w:val="32"/>
          <w:highlight w:val="none"/>
        </w:rPr>
        <w:t>举办友好区第五届“森林冰雪欢乐季”开幕式</w:t>
      </w:r>
      <w:r>
        <w:rPr>
          <w:rFonts w:hint="eastAsia" w:ascii="仿宋_GB2312" w:hAnsi="仿宋_GB2312" w:eastAsia="仿宋_GB2312" w:cs="仿宋_GB2312"/>
          <w:b/>
          <w:bCs/>
          <w:color w:val="000000"/>
          <w:sz w:val="32"/>
          <w:szCs w:val="32"/>
          <w:highlight w:val="none"/>
          <w:lang w:val="en-US" w:eastAsia="zh-CN"/>
        </w:rPr>
        <w:t>暨友好区第一届冰雪运动会</w:t>
      </w:r>
      <w:r>
        <w:rPr>
          <w:rFonts w:hint="eastAsia" w:ascii="仿宋_GB2312" w:hAnsi="仿宋_GB2312" w:eastAsia="仿宋_GB2312" w:cs="仿宋_GB2312"/>
          <w:b/>
          <w:bCs/>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拟于1</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日，在</w:t>
      </w:r>
      <w:r>
        <w:rPr>
          <w:rFonts w:hint="eastAsia" w:ascii="仿宋_GB2312" w:hAnsi="仿宋_GB2312" w:eastAsia="仿宋_GB2312" w:cs="仿宋_GB2312"/>
          <w:color w:val="000000"/>
          <w:sz w:val="32"/>
          <w:szCs w:val="32"/>
          <w:highlight w:val="none"/>
          <w:lang w:val="en-US" w:eastAsia="zh-CN"/>
        </w:rPr>
        <w:t>滨水大桥下</w:t>
      </w:r>
      <w:r>
        <w:rPr>
          <w:rFonts w:hint="eastAsia" w:ascii="仿宋_GB2312" w:hAnsi="仿宋_GB2312" w:eastAsia="仿宋_GB2312" w:cs="仿宋_GB2312"/>
          <w:color w:val="000000"/>
          <w:sz w:val="32"/>
          <w:szCs w:val="32"/>
          <w:highlight w:val="none"/>
        </w:rPr>
        <w:t>举办友好区第五届森林冰雪欢乐季系列活动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计划建设及投资设备20余万元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以“赏雪、戏雪、玩雪、闹雪”为主题，在友好区滨水桥下3万平方米面积开展冰雪乐园项目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通过开展冰壶、速滑等体育项目比赛，雪地摩托、越野卡丁车、雪堡冬钓等冰雪游乐项目，激发全区职工群众热爱冰雪，参与冰雪的热情，全力打造友好冬季运动休闲旅游品牌。</w:t>
      </w:r>
      <w:r>
        <w:rPr>
          <w:rFonts w:hint="eastAsia" w:ascii="仿宋_GB2312" w:hAnsi="仿宋_GB2312" w:eastAsia="仿宋_GB2312" w:cs="仿宋_GB2312"/>
          <w:color w:val="000000"/>
          <w:sz w:val="32"/>
          <w:szCs w:val="32"/>
          <w:highlight w:val="none"/>
          <w:lang w:val="en-US" w:eastAsia="zh-CN"/>
        </w:rPr>
        <w:t>同步</w:t>
      </w: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highlight w:val="none"/>
          <w:lang w:val="en-US" w:eastAsia="zh-CN"/>
        </w:rPr>
        <w:t>上甘岭溪水公园</w:t>
      </w:r>
      <w:r>
        <w:rPr>
          <w:rFonts w:hint="eastAsia" w:ascii="仿宋_GB2312" w:hAnsi="仿宋_GB2312" w:eastAsia="仿宋_GB2312" w:cs="仿宋_GB2312"/>
          <w:color w:val="000000"/>
          <w:sz w:val="32"/>
          <w:szCs w:val="32"/>
          <w:highlight w:val="none"/>
        </w:rPr>
        <w:t>建设童话元素造型的冰雕雪雕和冰壶、速滑、爬犁、冰尜、卡丁车等运动场地，在河畔两侧建设亮化景观；建设冰雪欢乐季美食街区和冰雪训练基地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在开幕式当天举办精彩纷呈的文化演出和冰雪运动表演，打造</w:t>
      </w:r>
      <w:r>
        <w:rPr>
          <w:rFonts w:hint="eastAsia" w:ascii="仿宋_GB2312" w:hAnsi="仿宋_GB2312" w:eastAsia="仿宋_GB2312" w:cs="仿宋_GB2312"/>
          <w:color w:val="000000"/>
          <w:sz w:val="32"/>
          <w:szCs w:val="32"/>
          <w:highlight w:val="none"/>
          <w:lang w:val="en-US" w:eastAsia="zh-CN"/>
        </w:rPr>
        <w:t>友好</w:t>
      </w:r>
      <w:r>
        <w:rPr>
          <w:rFonts w:hint="eastAsia" w:ascii="仿宋_GB2312" w:hAnsi="仿宋_GB2312" w:eastAsia="仿宋_GB2312" w:cs="仿宋_GB2312"/>
          <w:color w:val="000000"/>
          <w:sz w:val="32"/>
          <w:szCs w:val="32"/>
          <w:highlight w:val="none"/>
        </w:rPr>
        <w:t>冬季必到必游的核心打卡地，让广大</w:t>
      </w:r>
      <w:r>
        <w:rPr>
          <w:rFonts w:hint="eastAsia" w:ascii="仿宋_GB2312" w:hAnsi="仿宋_GB2312" w:eastAsia="仿宋_GB2312" w:cs="仿宋_GB2312"/>
          <w:color w:val="000000"/>
          <w:sz w:val="32"/>
          <w:szCs w:val="32"/>
          <w:highlight w:val="none"/>
          <w:lang w:val="en-US" w:eastAsia="zh-CN"/>
        </w:rPr>
        <w:t>群众和</w:t>
      </w:r>
      <w:r>
        <w:rPr>
          <w:rFonts w:hint="eastAsia" w:ascii="仿宋_GB2312" w:hAnsi="仿宋_GB2312" w:eastAsia="仿宋_GB2312" w:cs="仿宋_GB2312"/>
          <w:color w:val="000000"/>
          <w:sz w:val="32"/>
          <w:szCs w:val="32"/>
          <w:highlight w:val="none"/>
        </w:rPr>
        <w:t>游客便捷地感受到冰雪旅游的多业态魅力。</w:t>
      </w:r>
      <w:r>
        <w:rPr>
          <w:rFonts w:hint="eastAsia" w:ascii="黑体" w:hAnsi="黑体" w:eastAsia="黑体" w:cs="黑体"/>
          <w:color w:val="000000"/>
          <w:sz w:val="32"/>
          <w:szCs w:val="32"/>
          <w:highlight w:val="none"/>
          <w:lang w:val="en-US" w:eastAsia="zh-CN"/>
        </w:rPr>
        <w:t>〔活动时间：2023年12月20日；责任单位：区委宣传部、区总工会、区文广旅局、区教育局、区机关党工委、上甘岭林业局公司、友好林业局公司〕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rPr>
        <w:t>“冰雪+</w:t>
      </w:r>
      <w:r>
        <w:rPr>
          <w:rFonts w:hint="eastAsia" w:ascii="仿宋_GB2312" w:hAnsi="仿宋_GB2312" w:eastAsia="仿宋_GB2312" w:cs="仿宋_GB2312"/>
          <w:b/>
          <w:bCs/>
          <w:color w:val="000000"/>
          <w:sz w:val="32"/>
          <w:szCs w:val="32"/>
          <w:highlight w:val="none"/>
          <w:lang w:val="en-US" w:eastAsia="zh-CN"/>
        </w:rPr>
        <w:t>研学</w:t>
      </w:r>
      <w:r>
        <w:rPr>
          <w:rFonts w:hint="eastAsia" w:ascii="仿宋_GB2312" w:hAnsi="仿宋_GB2312" w:eastAsia="仿宋_GB2312" w:cs="仿宋_GB2312"/>
          <w:b/>
          <w:bCs/>
          <w:color w:val="000000"/>
          <w:sz w:val="32"/>
          <w:szCs w:val="32"/>
          <w:highlight w:val="none"/>
        </w:rPr>
        <w:t>”，举办“穿越林海雪原</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重走抗联路线”红色文化冰雪体验游活动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依托溪水国家森林公园获得伊春市中小学生研学实践教育基地和黑龙江省少先队校外实践教育营地（基地）等优势，引进宝贝走天下黑龙江亲子营系列活动，以“穿越伊春林海雪原，追逐-40℃冬日美景，邂逅北纬47°神秘冰雪世界”为主要内容，吸引5岁及以上亲子家庭或旅游爱好者参加冰雪研学。活动中孩子及家长将体验雪地追踪探秘、鹿苑喂鹿、林间唤鸟、造雪屋、推爬犁、冬捕冬钓、品味东北美食等特色活动，在溪水公园开展雪滑梯，滑冰、冰壶、冰上自行车、冰爬犁、抽冰尜等一系列冰上体育娱乐体验及穿越林海雪原冰雪研学活动。</w:t>
      </w:r>
      <w:r>
        <w:rPr>
          <w:rFonts w:hint="eastAsia" w:ascii="黑体" w:hAnsi="黑体" w:eastAsia="黑体" w:cs="黑体"/>
          <w:color w:val="000000"/>
          <w:sz w:val="32"/>
          <w:szCs w:val="32"/>
          <w:highlight w:val="none"/>
          <w:lang w:val="en-US" w:eastAsia="zh-CN"/>
        </w:rPr>
        <w:t>〔活动时间：2023年12月；责任单位：区文广旅局、区教育局、上甘岭林业局公司〕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“冰雪+体育”，举办友好区“大众冰雪季”全民赏冰乐雪</w:t>
      </w:r>
      <w:r>
        <w:rPr>
          <w:rFonts w:hint="eastAsia" w:ascii="仿宋_GB2312" w:hAnsi="仿宋_GB2312" w:eastAsia="仿宋_GB2312" w:cs="仿宋_GB2312"/>
          <w:b/>
          <w:bCs/>
          <w:color w:val="000000"/>
          <w:sz w:val="32"/>
          <w:szCs w:val="32"/>
          <w:highlight w:val="none"/>
          <w:lang w:val="en-US" w:eastAsia="zh-CN"/>
        </w:rPr>
        <w:t>活动等各项体育赛事</w:t>
      </w:r>
      <w:r>
        <w:rPr>
          <w:rFonts w:hint="eastAsia" w:ascii="仿宋_GB2312" w:hAnsi="仿宋_GB2312" w:eastAsia="仿宋_GB2312" w:cs="仿宋_GB2312"/>
          <w:b/>
          <w:bCs/>
          <w:color w:val="000000"/>
          <w:sz w:val="32"/>
          <w:szCs w:val="32"/>
          <w:highlight w:val="none"/>
          <w:lang w:eastAsia="zh-CN"/>
        </w:rPr>
        <w:t>。</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体育+”文章，广泛推动“青少年上冰雪”活动，开展具有传统和地域特色的冰雪项目竞赛、趣味比赛等体育活动。举办全区青少年定向锦标赛，定向运动是一项集享受自然、益智健体、挑战自我、挖掘心智的综合性体育赛事，是发展涵盖文化、体育、旅游在内的多元经济的重要举措，对塑造和展示提升友好形象起到良好的推动作用。举办全市冰壶运动赛事，为全市带来了一场精彩纷呈的户外运动盛宴，让更多群众通过赛事认识、了解、参与冰壶运动，通过冰壶运动的全民推广与发展，助推我区竞技体育、旅游体育、全民体育协调发展。</w:t>
      </w:r>
      <w:r>
        <w:rPr>
          <w:rFonts w:hint="eastAsia" w:ascii="黑体" w:hAnsi="黑体" w:eastAsia="黑体" w:cs="黑体"/>
          <w:color w:val="000000"/>
          <w:sz w:val="32"/>
          <w:szCs w:val="32"/>
          <w:highlight w:val="none"/>
          <w:lang w:val="en-US" w:eastAsia="zh-CN"/>
        </w:rPr>
        <w:t>〔活动时间：2024年1月—3月；责任单位：区文广旅局、区教育局、上甘岭林业局公司〕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“冰雪+消费”，拟在元旦、春节期间巧用消费券拉动旅游消费热潮</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在“元旦、春节”旅游消费旺季期间，顺应消费新形势、新需求，经与区发改部门沟通了解，届时将有</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rPr>
        <w:t>万左右的消费券，计划继续开展友好区“火热旅游消费季”惠民消费季优惠补贴活动。拟通过“机票+酒店+旅行社”，在消费季鼓励住宿及餐饮、购物超市等各类商家加入消费券活动，鼓励旅行社推出可使用消费券减免的旅行团活动，通过减免优惠酒店和民宿住宿费用及餐饮费用，吸引广大游客来友好区赏冰乐雪进行旅游消费。争取在“行游住食购娱”各方面都扩大消费动力，激发冬季旅游的活力，通过浓浓的“旅游情”和满满的“烟火气”，乘势而上推动友好区内和溪水景区文旅消费双增长。</w:t>
      </w:r>
      <w:r>
        <w:rPr>
          <w:rFonts w:hint="eastAsia" w:ascii="黑体" w:hAnsi="黑体" w:eastAsia="黑体" w:cs="黑体"/>
          <w:color w:val="000000"/>
          <w:sz w:val="32"/>
          <w:szCs w:val="32"/>
          <w:highlight w:val="none"/>
          <w:lang w:val="en-US" w:eastAsia="zh-CN"/>
        </w:rPr>
        <w:t>〔活动时间：2023年12月—2024年3月；责任单位：区文广旅局、区发改局、上甘岭林业局公司〕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rPr>
        <w:t>“冰雪+文创”，举办友好区“开启冰雪新征程 奋进冰雪新时代”森林冰雪摄影展、非遗展示活动。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邀请全市摄影名师、文化名人，参加友好森林冰雪摄影展、书法剪纸非遗展等，助力我区省级非物质文化遗产项目薄木粘贴画技艺，项目保护单位黑龙江省伊春市柏成木艺有限公司及区级非物质文化遗产项目手工制作剪纸画，项目保护单位华梦工艺品制造有限公司冬季发展。组织非遗企业参加伊春市2023年非遗保护传承培训，指导两家非遗企业制作具有友好特色、冬季旅游特色的文创产品，在淘宝、拼多多等网络销售平台注册网店扩大销售渠道。同时，派遣文旅局工作人员参加龙江“乡村网红”培训班，培训后指导非遗企业拍摄短视频，分别在抖音、快手网络平台进行宣传，同步联系林都旅游推荐官进行专门拍摄文创产品宣传，扩大友好非遗产业项目知名度，提升文创产品美誉度，增加非遗企业销售额。</w:t>
      </w:r>
      <w:r>
        <w:rPr>
          <w:rFonts w:hint="eastAsia" w:ascii="黑体" w:hAnsi="黑体" w:eastAsia="黑体" w:cs="黑体"/>
          <w:color w:val="000000"/>
          <w:sz w:val="32"/>
          <w:szCs w:val="32"/>
          <w:highlight w:val="none"/>
          <w:lang w:val="en-US" w:eastAsia="zh-CN"/>
        </w:rPr>
        <w:t>〔活动时间：2023年12月—2024年3月；责任单位：区委宣传部、区文广旅局、区发改局〕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6.</w:t>
      </w:r>
      <w:r>
        <w:rPr>
          <w:rFonts w:hint="eastAsia" w:ascii="仿宋_GB2312" w:hAnsi="仿宋_GB2312" w:eastAsia="仿宋_GB2312" w:cs="仿宋_GB2312"/>
          <w:b/>
          <w:bCs/>
          <w:color w:val="000000"/>
          <w:sz w:val="32"/>
          <w:szCs w:val="32"/>
          <w:highlight w:val="none"/>
        </w:rPr>
        <w:t>加强“冰雪+民俗”，拟举办“体验民俗，乐享冰雪”节令民俗体验活动</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围绕“元旦、春节、元宵节”等冬季节庆时间节点，谋划“新年文艺汇演”“新年灯会”“灯谜大赛”等主题民俗活动，体验独具东北林区特色民俗，举办东北特色秧歌展演、特色腰鼓展演等群众喜闻乐见的活动。在林场住户家中体验东北林场职工生活的火炕、地窖等，感受火热的东北林业职工的林海雪原生活。组织上甘岭溪水林场民宿经营者、林场职工在溪水美食一条街打造冬季旅游美食业态，重点推出铁锅炖、一锅出等具有林区特色的民俗美食，围绕重点节庆时段推出贴对联、杀年猪、放鞭炮、放烟花、煮饺子等年俗文化体验项目，让游客们“一站式”享受林区的冰雪趣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并</w:t>
      </w:r>
      <w:r>
        <w:rPr>
          <w:rFonts w:hint="eastAsia" w:ascii="仿宋_GB2312" w:hAnsi="仿宋_GB2312" w:eastAsia="仿宋_GB2312" w:cs="仿宋_GB2312"/>
          <w:color w:val="000000"/>
          <w:sz w:val="32"/>
          <w:szCs w:val="32"/>
          <w:highlight w:val="none"/>
        </w:rPr>
        <w:t>通过各大旅行社进一步多角度、全方位宣传推介溪水冬季冰雪旅游资源和产品，包括农家乐和民宿，营造出冬季旅游热度不减、旅游活动丰富多彩、游人流连忘返的浓厚氛围，打造出具有溪水特色的冬季旅游名片。</w:t>
      </w:r>
      <w:r>
        <w:rPr>
          <w:rFonts w:hint="eastAsia" w:ascii="黑体" w:hAnsi="黑体" w:eastAsia="黑体" w:cs="黑体"/>
          <w:color w:val="000000"/>
          <w:sz w:val="32"/>
          <w:szCs w:val="32"/>
          <w:highlight w:val="none"/>
          <w:lang w:val="en-US" w:eastAsia="zh-CN"/>
        </w:rPr>
        <w:t>〔活动时间：2023年12月—2024年3月；责任单位：区文广旅局、上甘岭镇、双子河镇、铁林镇、友好街道办事处、上甘岭林业局公司〕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7.</w:t>
      </w:r>
      <w:r>
        <w:rPr>
          <w:rFonts w:hint="eastAsia" w:ascii="仿宋_GB2312" w:hAnsi="仿宋_GB2312" w:eastAsia="仿宋_GB2312" w:cs="仿宋_GB2312"/>
          <w:b/>
          <w:bCs/>
          <w:color w:val="000000"/>
          <w:sz w:val="32"/>
          <w:szCs w:val="32"/>
          <w:highlight w:val="none"/>
        </w:rPr>
        <w:t>加强“冰雪+演艺”融合，拟举办友好区“冰雪相约”优秀群众冰雪文化体育特色节目展演</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举办优秀冰雪广场舞展演等群众喜闻乐见的活动，遴选出我区最优秀广场舞团队，将流行舞、现代舞、民族舞、国际标准舞等丰富多彩的舞种，以广场舞的形式进行融合，踏着动感的旋律，舞动青春的脚步，释放美好与活力，在欢快的节奏中，凸显出群众的参与感，充分调动人民群众的创作激情和表演热情，丰富广大居民及游客的旅游体验和文化生活，让游客感受到友好人民的健康快乐与自信。</w:t>
      </w:r>
      <w:r>
        <w:rPr>
          <w:rFonts w:hint="eastAsia" w:ascii="黑体" w:hAnsi="黑体" w:eastAsia="黑体" w:cs="黑体"/>
          <w:color w:val="000000"/>
          <w:sz w:val="32"/>
          <w:szCs w:val="32"/>
          <w:highlight w:val="none"/>
          <w:lang w:val="en-US" w:eastAsia="zh-CN"/>
        </w:rPr>
        <w:t>〔活动时间：2024年1月—3月；责任单位：区文广旅局、上甘岭镇、双子河镇、铁林镇、友好街道办事处〕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8.加强“</w:t>
      </w:r>
      <w:r>
        <w:rPr>
          <w:rFonts w:hint="eastAsia" w:ascii="仿宋_GB2312" w:hAnsi="仿宋_GB2312" w:eastAsia="仿宋_GB2312" w:cs="仿宋_GB2312"/>
          <w:b/>
          <w:bCs/>
          <w:color w:val="000000"/>
          <w:sz w:val="32"/>
          <w:szCs w:val="32"/>
          <w:highlight w:val="none"/>
        </w:rPr>
        <w:t>冰雪+婚庆</w:t>
      </w:r>
      <w:r>
        <w:rPr>
          <w:rFonts w:hint="eastAsia" w:ascii="仿宋_GB2312" w:hAnsi="仿宋_GB2312" w:eastAsia="仿宋_GB2312" w:cs="仿宋_GB2312"/>
          <w:b/>
          <w:bCs/>
          <w:color w:val="000000"/>
          <w:sz w:val="32"/>
          <w:szCs w:val="32"/>
          <w:highlight w:val="none"/>
          <w:lang w:val="en-US" w:eastAsia="zh-CN"/>
        </w:rPr>
        <w:t>”融合</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拟承办</w:t>
      </w:r>
      <w:r>
        <w:rPr>
          <w:rFonts w:hint="eastAsia" w:ascii="仿宋_GB2312" w:hAnsi="仿宋_GB2312" w:eastAsia="仿宋_GB2312" w:cs="仿宋_GB2312"/>
          <w:b/>
          <w:bCs/>
          <w:color w:val="000000"/>
          <w:sz w:val="32"/>
          <w:szCs w:val="32"/>
          <w:highlight w:val="none"/>
        </w:rPr>
        <w:t>“海誓山盟”伊春茂名蜜月互游活动。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按照市文广旅局统一部署，</w:t>
      </w:r>
      <w:r>
        <w:rPr>
          <w:rFonts w:hint="eastAsia" w:ascii="仿宋_GB2312" w:hAnsi="仿宋_GB2312" w:eastAsia="仿宋_GB2312" w:cs="仿宋_GB2312"/>
          <w:color w:val="000000"/>
          <w:sz w:val="32"/>
          <w:szCs w:val="32"/>
          <w:highlight w:val="none"/>
        </w:rPr>
        <w:t>为持续强化伊春、茂名两地文旅交流合作，深化“茂伊万人互游”计划，在秋季举办的“海誓山盟”伊春茂名蜜月集体婚礼活动成功举办的基础上，拟联合茂名市文旅部门，依托两地网红婚姻登记场所，继续打造“冬季蜜月互游活动”，以市场化运营的方式邀请茂名新人来伊春畅玩冰雪，伊春新人到茂名感受暖冬，大力发展“甜蜜经济”“网红经济”，成为</w:t>
      </w:r>
      <w:r>
        <w:rPr>
          <w:rFonts w:hint="eastAsia" w:ascii="仿宋_GB2312" w:hAnsi="仿宋_GB2312" w:eastAsia="仿宋_GB2312" w:cs="仿宋_GB2312"/>
          <w:color w:val="000000"/>
          <w:sz w:val="32"/>
          <w:szCs w:val="32"/>
          <w:highlight w:val="none"/>
          <w:lang w:val="en-US" w:eastAsia="zh-CN"/>
        </w:rPr>
        <w:t>全</w:t>
      </w:r>
      <w:r>
        <w:rPr>
          <w:rFonts w:hint="eastAsia" w:ascii="仿宋_GB2312" w:hAnsi="仿宋_GB2312" w:eastAsia="仿宋_GB2312" w:cs="仿宋_GB2312"/>
          <w:color w:val="000000"/>
          <w:sz w:val="32"/>
          <w:szCs w:val="32"/>
          <w:highlight w:val="none"/>
        </w:rPr>
        <w:t>市深化对口合作关系，发展旅游新业态的全新亮点。</w:t>
      </w:r>
      <w:r>
        <w:rPr>
          <w:rFonts w:hint="eastAsia" w:ascii="黑体" w:hAnsi="黑体" w:eastAsia="黑体" w:cs="黑体"/>
          <w:color w:val="000000"/>
          <w:sz w:val="32"/>
          <w:szCs w:val="32"/>
          <w:highlight w:val="none"/>
          <w:lang w:val="en-US" w:eastAsia="zh-CN"/>
        </w:rPr>
        <w:t>〔活动时间：2023年12月—2024年3月；责任单位：区文广旅局、区民政局、上甘岭林业局公司〕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9.加强“</w:t>
      </w:r>
      <w:r>
        <w:rPr>
          <w:rFonts w:hint="eastAsia" w:ascii="仿宋_GB2312" w:hAnsi="仿宋_GB2312" w:eastAsia="仿宋_GB2312" w:cs="仿宋_GB2312"/>
          <w:b/>
          <w:bCs/>
          <w:color w:val="000000"/>
          <w:sz w:val="32"/>
          <w:szCs w:val="32"/>
          <w:highlight w:val="none"/>
        </w:rPr>
        <w:t>冰雪+文艺</w:t>
      </w:r>
      <w:r>
        <w:rPr>
          <w:rFonts w:hint="eastAsia" w:ascii="仿宋_GB2312" w:hAnsi="仿宋_GB2312" w:eastAsia="仿宋_GB2312" w:cs="仿宋_GB2312"/>
          <w:b/>
          <w:bCs/>
          <w:color w:val="000000"/>
          <w:sz w:val="32"/>
          <w:szCs w:val="32"/>
          <w:highlight w:val="none"/>
          <w:lang w:val="en-US" w:eastAsia="zh-CN"/>
        </w:rPr>
        <w:t>”融合，拟参加</w:t>
      </w:r>
      <w:r>
        <w:rPr>
          <w:rFonts w:hint="eastAsia" w:ascii="仿宋_GB2312" w:hAnsi="仿宋_GB2312" w:eastAsia="仿宋_GB2312" w:cs="仿宋_GB2312"/>
          <w:b/>
          <w:bCs/>
          <w:color w:val="000000"/>
          <w:sz w:val="32"/>
          <w:szCs w:val="32"/>
          <w:highlight w:val="none"/>
        </w:rPr>
        <w:t>“冰雪奇缘，共话友谊”中俄文化交流月文艺汇演。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市文</w:t>
      </w:r>
      <w:r>
        <w:rPr>
          <w:rFonts w:hint="eastAsia" w:ascii="仿宋_GB2312" w:hAnsi="仿宋_GB2312" w:eastAsia="仿宋_GB2312" w:cs="仿宋_GB2312"/>
          <w:color w:val="000000"/>
          <w:sz w:val="32"/>
          <w:szCs w:val="32"/>
          <w:highlight w:val="none"/>
          <w:lang w:val="en-US" w:eastAsia="zh-CN"/>
        </w:rPr>
        <w:t>广</w:t>
      </w:r>
      <w:r>
        <w:rPr>
          <w:rFonts w:hint="eastAsia" w:ascii="仿宋_GB2312" w:hAnsi="仿宋_GB2312" w:eastAsia="仿宋_GB2312" w:cs="仿宋_GB2312"/>
          <w:color w:val="000000"/>
          <w:sz w:val="32"/>
          <w:szCs w:val="32"/>
          <w:highlight w:val="none"/>
        </w:rPr>
        <w:t>旅局谋划2023年冬季冰雪欢乐季期间开展中俄文化交流月活动冬季专场，友好区高质量准备文艺节目，进一步增进两市人民传统友谊，促进中俄两国文化艺术深度融合，传播展示友好文化旅游资源，进一步提升友好文化旅游市场多元化、国际化水平，提高我区冬季重点文旅节庆森林冰雪欢乐季美誉度，促进我区冬季冰雪城市旅游品牌高质量发展。</w:t>
      </w:r>
      <w:r>
        <w:rPr>
          <w:rFonts w:hint="eastAsia" w:ascii="黑体" w:hAnsi="黑体" w:eastAsia="黑体" w:cs="黑体"/>
          <w:color w:val="000000"/>
          <w:sz w:val="32"/>
          <w:szCs w:val="32"/>
          <w:highlight w:val="none"/>
          <w:lang w:val="en-US" w:eastAsia="zh-CN"/>
        </w:rPr>
        <w:t>〔活动时间：2023年12月24日—2024年1月24日；责任单位：区委宣传部、区文广旅局、区政府办（外事办）〕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10.加强“</w:t>
      </w:r>
      <w:r>
        <w:rPr>
          <w:rFonts w:hint="eastAsia" w:ascii="仿宋_GB2312" w:hAnsi="仿宋_GB2312" w:eastAsia="仿宋_GB2312" w:cs="仿宋_GB2312"/>
          <w:b/>
          <w:bCs/>
          <w:color w:val="000000"/>
          <w:sz w:val="32"/>
          <w:szCs w:val="32"/>
          <w:highlight w:val="none"/>
        </w:rPr>
        <w:t>冰雪+冬令营</w:t>
      </w:r>
      <w:r>
        <w:rPr>
          <w:rFonts w:hint="eastAsia" w:ascii="仿宋_GB2312" w:hAnsi="仿宋_GB2312" w:eastAsia="仿宋_GB2312" w:cs="仿宋_GB2312"/>
          <w:b/>
          <w:bCs/>
          <w:color w:val="000000"/>
          <w:sz w:val="32"/>
          <w:szCs w:val="32"/>
          <w:highlight w:val="none"/>
          <w:lang w:val="en-US" w:eastAsia="zh-CN"/>
        </w:rPr>
        <w:t>”融合</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拟</w:t>
      </w:r>
      <w:r>
        <w:rPr>
          <w:rFonts w:hint="eastAsia" w:ascii="仿宋_GB2312" w:hAnsi="仿宋_GB2312" w:eastAsia="仿宋_GB2312" w:cs="仿宋_GB2312"/>
          <w:b/>
          <w:bCs/>
          <w:color w:val="000000"/>
          <w:sz w:val="32"/>
          <w:szCs w:val="32"/>
          <w:highlight w:val="none"/>
        </w:rPr>
        <w:t>举办冬季滑雪训练营</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rPr>
        <w:t>溪水旅游度假区民宿现已开始冬令营招募，精心设置原始林海穿越、冰滑梯打雪圈、营地活动等课程。深度体验认知极寒天气生存法则、跟随林场工人深入原始林海雪原密林，在及膝深的雪海中跋涉前行，生火用餐取暖，感受小兴安岭开发初期冬季的真实生活，开启少年朋友冰雪奇幻旅程，收获全新的自己。</w:t>
      </w:r>
      <w:r>
        <w:rPr>
          <w:rFonts w:hint="eastAsia" w:ascii="黑体" w:hAnsi="黑体" w:eastAsia="黑体" w:cs="黑体"/>
          <w:color w:val="000000"/>
          <w:sz w:val="32"/>
          <w:szCs w:val="32"/>
          <w:highlight w:val="none"/>
          <w:lang w:val="en-US" w:eastAsia="zh-CN"/>
        </w:rPr>
        <w:t>〔责任单位：区文广旅局、上甘岭林业局公司、岭尚欲雪民宿、溪水松月民宿〕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color w:val="000000" w:themeColor="text1"/>
          <w:sz w:val="32"/>
          <w:szCs w:val="32"/>
        </w:rPr>
      </w:pPr>
      <w:r>
        <w:rPr>
          <w:rFonts w:eastAsia="楷体_GB2312"/>
          <w:color w:val="000000" w:themeColor="text1"/>
          <w:sz w:val="32"/>
          <w:szCs w:val="32"/>
        </w:rPr>
        <w:t>（</w:t>
      </w:r>
      <w:r>
        <w:rPr>
          <w:rFonts w:hint="eastAsia" w:eastAsia="楷体_GB2312"/>
          <w:color w:val="000000" w:themeColor="text1"/>
          <w:sz w:val="32"/>
          <w:szCs w:val="32"/>
          <w:lang w:val="en-US" w:eastAsia="zh-CN"/>
        </w:rPr>
        <w:t>四</w:t>
      </w:r>
      <w:r>
        <w:rPr>
          <w:rFonts w:eastAsia="楷体_GB2312"/>
          <w:color w:val="000000" w:themeColor="text1"/>
          <w:sz w:val="32"/>
          <w:szCs w:val="32"/>
        </w:rPr>
        <w:t>）</w:t>
      </w:r>
      <w:r>
        <w:rPr>
          <w:rFonts w:hint="eastAsia" w:eastAsia="楷体_GB2312"/>
          <w:color w:val="000000" w:themeColor="text1"/>
          <w:sz w:val="32"/>
          <w:szCs w:val="32"/>
          <w:lang w:val="en-US" w:eastAsia="zh-CN"/>
        </w:rPr>
        <w:t>全方位完善旅游</w:t>
      </w:r>
      <w:r>
        <w:rPr>
          <w:rFonts w:eastAsia="楷体_GB2312"/>
          <w:color w:val="000000" w:themeColor="text1"/>
          <w:sz w:val="32"/>
          <w:szCs w:val="32"/>
        </w:rPr>
        <w:t>服务要素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themeColor="text1"/>
          <w:sz w:val="32"/>
          <w:szCs w:val="32"/>
          <w:lang w:val="en-US" w:eastAsia="zh-CN"/>
        </w:rPr>
      </w:pPr>
      <w:r>
        <w:rPr>
          <w:rFonts w:hint="eastAsia" w:eastAsia="仿宋_GB2312"/>
          <w:color w:val="000000"/>
          <w:sz w:val="32"/>
          <w:szCs w:val="32"/>
          <w:highlight w:val="none"/>
          <w:lang w:val="en-US" w:eastAsia="zh-CN"/>
        </w:rPr>
        <w:t>聚焦“吃住行游购娱”旅游六要素，对照市文旅局“两节”复盘会总结发布的问题清单，仔细排查，逐项提升，面向溪水景区的导游、旅行社及宾馆服务人员等涉旅从业人员开展职业技能培训，选拔优秀涉旅从业人员，以点带面，发挥示范引领作用。持续提升接待能力，做好游客住宿场所安全保障，</w:t>
      </w:r>
      <w:r>
        <w:rPr>
          <w:rFonts w:hint="eastAsia" w:ascii="仿宋_GB2312" w:hAnsi="仿宋_GB2312" w:eastAsia="仿宋_GB2312" w:cs="仿宋_GB2312"/>
          <w:color w:val="000000"/>
          <w:sz w:val="32"/>
          <w:szCs w:val="32"/>
          <w:highlight w:val="none"/>
          <w:lang w:val="en-US" w:eastAsia="zh-CN"/>
        </w:rPr>
        <w:t>扩大商业设施的容客量，确保涉旅场所冬季取暖工作。全区目前共有3家A级旅游景区、1家景区计划在冬季开放，为游客提供旅游地；及时清理通往上甘岭溪水国家森林公园景区的道路积雪；推动景区智</w:t>
      </w:r>
      <w:r>
        <w:rPr>
          <w:rFonts w:hint="eastAsia" w:eastAsia="仿宋_GB2312"/>
          <w:color w:val="000000"/>
          <w:sz w:val="32"/>
          <w:szCs w:val="32"/>
          <w:highlight w:val="none"/>
          <w:lang w:val="en-US" w:eastAsia="zh-CN"/>
        </w:rPr>
        <w:t>慧化建设，完善票务系统，充分做好迎接冬季客流高峰的准备。</w:t>
      </w:r>
      <w:r>
        <w:rPr>
          <w:rFonts w:hint="eastAsia" w:ascii="黑体" w:hAnsi="黑体" w:eastAsia="黑体" w:cs="黑体"/>
          <w:color w:val="000000"/>
          <w:sz w:val="32"/>
          <w:szCs w:val="32"/>
          <w:highlight w:val="none"/>
          <w:lang w:val="en-US" w:eastAsia="zh-CN"/>
        </w:rPr>
        <w:t>〔</w:t>
      </w:r>
      <w:r>
        <w:rPr>
          <w:rFonts w:hint="eastAsia" w:ascii="黑体" w:hAnsi="黑体" w:eastAsia="黑体" w:cs="黑体"/>
          <w:color w:val="000000"/>
          <w:kern w:val="2"/>
          <w:sz w:val="32"/>
          <w:szCs w:val="32"/>
          <w:highlight w:val="none"/>
          <w:lang w:val="en-US" w:eastAsia="zh-CN" w:bidi="ar-SA"/>
        </w:rPr>
        <w:t>责任单位：区文广旅局、区发改局（商务局）、友好交通运输执法大队、区人社局、区市政环卫服务中心、上甘岭林业局公司</w:t>
      </w:r>
      <w:r>
        <w:rPr>
          <w:rFonts w:hint="eastAsia" w:ascii="黑体" w:hAnsi="黑体" w:eastAsia="黑体" w:cs="黑体"/>
          <w:color w:val="00000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firstLine="320" w:firstLineChars="1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四、开展多渠道营销宣传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eastAsia="楷体_GB2312"/>
          <w:color w:val="000000" w:themeColor="text1"/>
          <w:sz w:val="32"/>
          <w:szCs w:val="32"/>
        </w:rPr>
        <w:t>（一）权威媒体营销。</w:t>
      </w:r>
      <w:r>
        <w:rPr>
          <w:rFonts w:hint="eastAsia" w:ascii="仿宋_GB2312" w:hAnsi="仿宋_GB2312" w:eastAsia="仿宋_GB2312" w:cs="仿宋_GB2312"/>
          <w:color w:val="000000" w:themeColor="text1"/>
          <w:sz w:val="32"/>
          <w:szCs w:val="32"/>
        </w:rPr>
        <w:t>依托已构建的抖音、快手、微博、微信公众号宣传矩阵，开展以“</w:t>
      </w:r>
      <w:r>
        <w:rPr>
          <w:rFonts w:hint="eastAsia" w:ascii="仿宋_GB2312" w:hAnsi="仿宋_GB2312" w:eastAsia="仿宋_GB2312" w:cs="仿宋_GB2312"/>
          <w:color w:val="000000" w:themeColor="text1"/>
          <w:sz w:val="32"/>
          <w:szCs w:val="32"/>
          <w:lang w:val="en-US" w:eastAsia="zh-CN"/>
        </w:rPr>
        <w:t>童话溪水</w:t>
      </w:r>
      <w:r>
        <w:rPr>
          <w:rFonts w:hint="eastAsia" w:ascii="仿宋_GB2312" w:hAnsi="仿宋_GB2312" w:eastAsia="仿宋_GB2312" w:cs="仿宋_GB2312"/>
          <w:color w:val="000000" w:themeColor="text1"/>
          <w:sz w:val="32"/>
          <w:szCs w:val="32"/>
        </w:rPr>
        <w:t>”为创作主题，围绕打造山林野滑、极限穿越</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冰壶体验等</w:t>
      </w:r>
      <w:r>
        <w:rPr>
          <w:rFonts w:hint="eastAsia" w:ascii="仿宋_GB2312" w:hAnsi="仿宋_GB2312" w:eastAsia="仿宋_GB2312" w:cs="仿宋_GB2312"/>
          <w:color w:val="000000" w:themeColor="text1"/>
          <w:sz w:val="32"/>
          <w:szCs w:val="32"/>
        </w:rPr>
        <w:t>主题，进行“原创短视频制作+创意海报+图文微推+新闻稿件+H5”等多种形式宣推。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（二）重点市场营销。</w:t>
      </w:r>
      <w:r>
        <w:rPr>
          <w:rFonts w:hint="eastAsia" w:ascii="仿宋_GB2312" w:hAnsi="仿宋_GB2312" w:eastAsia="仿宋_GB2312" w:cs="仿宋_GB2312"/>
          <w:color w:val="000000" w:themeColor="text1"/>
          <w:sz w:val="32"/>
          <w:szCs w:val="32"/>
        </w:rPr>
        <w:t>借助</w:t>
      </w:r>
      <w:r>
        <w:rPr>
          <w:rFonts w:hint="eastAsia" w:ascii="仿宋_GB2312" w:hAnsi="仿宋_GB2312" w:eastAsia="仿宋_GB2312" w:cs="仿宋_GB2312"/>
          <w:color w:val="000000" w:themeColor="text1"/>
          <w:sz w:val="32"/>
          <w:szCs w:val="32"/>
          <w:lang w:val="en-US" w:eastAsia="zh-CN"/>
        </w:rPr>
        <w:t>市</w:t>
      </w:r>
      <w:r>
        <w:rPr>
          <w:rFonts w:hint="eastAsia" w:ascii="仿宋_GB2312" w:hAnsi="仿宋_GB2312" w:eastAsia="仿宋_GB2312" w:cs="仿宋_GB2312"/>
          <w:color w:val="000000" w:themeColor="text1"/>
          <w:sz w:val="32"/>
          <w:szCs w:val="32"/>
        </w:rPr>
        <w:t>文</w:t>
      </w:r>
      <w:r>
        <w:rPr>
          <w:rFonts w:hint="eastAsia" w:ascii="仿宋_GB2312" w:hAnsi="仿宋_GB2312" w:eastAsia="仿宋_GB2312" w:cs="仿宋_GB2312"/>
          <w:color w:val="000000" w:themeColor="text1"/>
          <w:sz w:val="32"/>
          <w:szCs w:val="32"/>
          <w:lang w:val="en-US" w:eastAsia="zh-CN"/>
        </w:rPr>
        <w:t>广</w:t>
      </w:r>
      <w:r>
        <w:rPr>
          <w:rFonts w:hint="eastAsia" w:ascii="仿宋_GB2312" w:hAnsi="仿宋_GB2312" w:eastAsia="仿宋_GB2312" w:cs="仿宋_GB2312"/>
          <w:color w:val="000000" w:themeColor="text1"/>
          <w:sz w:val="32"/>
          <w:szCs w:val="32"/>
        </w:rPr>
        <w:t>旅</w:t>
      </w:r>
      <w:r>
        <w:rPr>
          <w:rFonts w:hint="eastAsia" w:ascii="仿宋_GB2312" w:hAnsi="仿宋_GB2312" w:eastAsia="仿宋_GB2312" w:cs="仿宋_GB2312"/>
          <w:color w:val="000000" w:themeColor="text1"/>
          <w:sz w:val="32"/>
          <w:szCs w:val="32"/>
          <w:lang w:val="en-US" w:eastAsia="zh-CN"/>
        </w:rPr>
        <w:t>局</w:t>
      </w:r>
      <w:r>
        <w:rPr>
          <w:rFonts w:hint="eastAsia" w:ascii="仿宋_GB2312" w:hAnsi="仿宋_GB2312" w:eastAsia="仿宋_GB2312" w:cs="仿宋_GB2312"/>
          <w:color w:val="000000" w:themeColor="text1"/>
          <w:sz w:val="32"/>
          <w:szCs w:val="32"/>
        </w:rPr>
        <w:t>将</w:t>
      </w:r>
      <w:r>
        <w:rPr>
          <w:rFonts w:hint="eastAsia" w:ascii="仿宋_GB2312" w:hAnsi="仿宋_GB2312" w:eastAsia="仿宋_GB2312" w:cs="仿宋_GB2312"/>
          <w:color w:val="000000" w:themeColor="text1"/>
          <w:sz w:val="32"/>
          <w:szCs w:val="32"/>
          <w:lang w:val="en-US" w:eastAsia="zh-CN"/>
        </w:rPr>
        <w:t>友好</w:t>
      </w:r>
      <w:r>
        <w:rPr>
          <w:rFonts w:hint="eastAsia" w:ascii="仿宋_GB2312" w:hAnsi="仿宋_GB2312" w:eastAsia="仿宋_GB2312" w:cs="仿宋_GB2312"/>
          <w:color w:val="000000" w:themeColor="text1"/>
          <w:sz w:val="32"/>
          <w:szCs w:val="32"/>
        </w:rPr>
        <w:t>融入全</w:t>
      </w:r>
      <w:r>
        <w:rPr>
          <w:rFonts w:hint="eastAsia" w:ascii="仿宋_GB2312" w:hAnsi="仿宋_GB2312" w:eastAsia="仿宋_GB2312" w:cs="仿宋_GB2312"/>
          <w:color w:val="000000" w:themeColor="text1"/>
          <w:sz w:val="32"/>
          <w:szCs w:val="32"/>
          <w:lang w:val="en-US" w:eastAsia="zh-CN"/>
        </w:rPr>
        <w:t>市</w:t>
      </w:r>
      <w:r>
        <w:rPr>
          <w:rFonts w:hint="eastAsia" w:ascii="仿宋_GB2312" w:hAnsi="仿宋_GB2312" w:eastAsia="仿宋_GB2312" w:cs="仿宋_GB2312"/>
          <w:color w:val="000000" w:themeColor="text1"/>
          <w:sz w:val="32"/>
          <w:szCs w:val="32"/>
        </w:rPr>
        <w:t>冬季旅游营销大盘的契机，随同</w:t>
      </w:r>
      <w:r>
        <w:rPr>
          <w:rFonts w:hint="eastAsia" w:ascii="仿宋_GB2312" w:hAnsi="仿宋_GB2312" w:eastAsia="仿宋_GB2312" w:cs="仿宋_GB2312"/>
          <w:color w:val="000000" w:themeColor="text1"/>
          <w:sz w:val="32"/>
          <w:szCs w:val="32"/>
          <w:lang w:val="en-US" w:eastAsia="zh-CN"/>
        </w:rPr>
        <w:t>市</w:t>
      </w:r>
      <w:r>
        <w:rPr>
          <w:rFonts w:hint="eastAsia" w:ascii="仿宋_GB2312" w:hAnsi="仿宋_GB2312" w:eastAsia="仿宋_GB2312" w:cs="仿宋_GB2312"/>
          <w:color w:val="000000" w:themeColor="text1"/>
          <w:sz w:val="32"/>
          <w:szCs w:val="32"/>
        </w:rPr>
        <w:t>文</w:t>
      </w:r>
      <w:r>
        <w:rPr>
          <w:rFonts w:hint="eastAsia" w:ascii="仿宋_GB2312" w:hAnsi="仿宋_GB2312" w:eastAsia="仿宋_GB2312" w:cs="仿宋_GB2312"/>
          <w:color w:val="000000" w:themeColor="text1"/>
          <w:sz w:val="32"/>
          <w:szCs w:val="32"/>
          <w:lang w:val="en-US" w:eastAsia="zh-CN"/>
        </w:rPr>
        <w:t>广</w:t>
      </w:r>
      <w:r>
        <w:rPr>
          <w:rFonts w:hint="eastAsia" w:ascii="仿宋_GB2312" w:hAnsi="仿宋_GB2312" w:eastAsia="仿宋_GB2312" w:cs="仿宋_GB2312"/>
          <w:color w:val="000000" w:themeColor="text1"/>
          <w:sz w:val="32"/>
          <w:szCs w:val="32"/>
        </w:rPr>
        <w:t>旅</w:t>
      </w:r>
      <w:r>
        <w:rPr>
          <w:rFonts w:hint="eastAsia" w:ascii="仿宋_GB2312" w:hAnsi="仿宋_GB2312" w:eastAsia="仿宋_GB2312" w:cs="仿宋_GB2312"/>
          <w:color w:val="000000" w:themeColor="text1"/>
          <w:sz w:val="32"/>
          <w:szCs w:val="32"/>
          <w:lang w:val="en-US" w:eastAsia="zh-CN"/>
        </w:rPr>
        <w:t>局</w:t>
      </w:r>
      <w:r>
        <w:rPr>
          <w:rFonts w:hint="eastAsia" w:ascii="仿宋_GB2312" w:hAnsi="仿宋_GB2312" w:eastAsia="仿宋_GB2312" w:cs="仿宋_GB2312"/>
          <w:color w:val="000000" w:themeColor="text1"/>
          <w:sz w:val="32"/>
          <w:szCs w:val="32"/>
        </w:rPr>
        <w:t>参加冬季旅游推介活动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积极参加、举办各类冬季旅游博览会，为文旅企业搭建合作平台，以实际行动引进更多旅游客源，释放冬季旅游消费潜力，激发冰雪内生动力，打造一个让人“心动”的</w:t>
      </w:r>
      <w:r>
        <w:rPr>
          <w:rFonts w:hint="eastAsia" w:ascii="仿宋_GB2312" w:hAnsi="仿宋_GB2312" w:eastAsia="仿宋_GB2312" w:cs="仿宋_GB2312"/>
          <w:color w:val="000000" w:themeColor="text1"/>
          <w:sz w:val="32"/>
          <w:szCs w:val="32"/>
          <w:lang w:val="en-US" w:eastAsia="zh-CN"/>
        </w:rPr>
        <w:t>友好</w:t>
      </w:r>
      <w:r>
        <w:rPr>
          <w:rFonts w:hint="eastAsia" w:ascii="仿宋_GB2312" w:hAnsi="仿宋_GB2312" w:eastAsia="仿宋_GB2312" w:cs="仿宋_GB2312"/>
          <w:color w:val="000000" w:themeColor="text1"/>
          <w:sz w:val="32"/>
          <w:szCs w:val="32"/>
        </w:rPr>
        <w:t>冰雪旅游“新冬”。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（三）热点话题营销。</w:t>
      </w:r>
      <w:r>
        <w:rPr>
          <w:rFonts w:hint="eastAsia" w:ascii="仿宋_GB2312" w:hAnsi="仿宋_GB2312" w:eastAsia="仿宋_GB2312" w:cs="仿宋_GB2312"/>
          <w:color w:val="000000" w:themeColor="text1"/>
          <w:sz w:val="32"/>
          <w:szCs w:val="32"/>
        </w:rPr>
        <w:t>着力打造</w:t>
      </w:r>
      <w:r>
        <w:rPr>
          <w:rFonts w:hint="eastAsia" w:ascii="仿宋_GB2312" w:hAnsi="仿宋_GB2312" w:eastAsia="仿宋_GB2312" w:cs="仿宋_GB2312"/>
          <w:color w:val="000000" w:themeColor="text1"/>
          <w:sz w:val="32"/>
          <w:szCs w:val="32"/>
          <w:lang w:val="en-US" w:eastAsia="zh-CN"/>
        </w:rPr>
        <w:t>友好</w:t>
      </w:r>
      <w:r>
        <w:rPr>
          <w:rFonts w:hint="eastAsia" w:ascii="仿宋_GB2312" w:hAnsi="仿宋_GB2312" w:eastAsia="仿宋_GB2312" w:cs="仿宋_GB2312"/>
          <w:color w:val="000000" w:themeColor="text1"/>
          <w:sz w:val="32"/>
          <w:szCs w:val="32"/>
        </w:rPr>
        <w:t>冬季旅游话题热点，开通抖音、</w:t>
      </w:r>
      <w:r>
        <w:rPr>
          <w:rFonts w:hint="eastAsia" w:ascii="仿宋_GB2312" w:hAnsi="仿宋_GB2312" w:eastAsia="仿宋_GB2312" w:cs="仿宋_GB2312"/>
          <w:color w:val="000000" w:themeColor="text1"/>
          <w:sz w:val="32"/>
          <w:szCs w:val="32"/>
          <w:lang w:val="en-US" w:eastAsia="zh-CN"/>
        </w:rPr>
        <w:t>快手“森林冰雪</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童话</w:t>
      </w:r>
      <w:r>
        <w:rPr>
          <w:rFonts w:hint="eastAsia" w:ascii="仿宋_GB2312" w:hAnsi="仿宋_GB2312" w:eastAsia="仿宋_GB2312" w:cs="仿宋_GB2312"/>
          <w:color w:val="000000" w:themeColor="text1"/>
          <w:sz w:val="32"/>
          <w:szCs w:val="32"/>
          <w:lang w:val="en-US" w:eastAsia="zh-CN"/>
        </w:rPr>
        <w:t>溪水</w:t>
      </w:r>
      <w:r>
        <w:rPr>
          <w:rFonts w:hint="eastAsia" w:ascii="仿宋_GB2312" w:hAnsi="仿宋_GB2312" w:eastAsia="仿宋_GB2312" w:cs="仿宋_GB2312"/>
          <w:color w:val="000000" w:themeColor="text1"/>
          <w:sz w:val="32"/>
          <w:szCs w:val="32"/>
        </w:rPr>
        <w:t>”热门话题，围绕冰钓季、冬捕节等特色鲜明、形式创新，具有参与性和体验度的冬季活动及林区特色民俗文化展开冬季旅游宣传</w:t>
      </w:r>
      <w:r>
        <w:rPr>
          <w:rFonts w:hint="eastAsia" w:ascii="仿宋_GB2312" w:hAnsi="仿宋_GB2312" w:eastAsia="仿宋_GB2312" w:cs="仿宋_GB2312"/>
          <w:color w:val="000000" w:themeColor="text1"/>
          <w:sz w:val="32"/>
          <w:szCs w:val="32"/>
          <w:lang w:eastAsia="zh-CN"/>
        </w:rPr>
        <w:t>，将友好冬季旅游融入全市、全省宣传平台，多渠道进行宣推，扩大友好旅游品牌知名度。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楷体_GB2312" w:hAnsi="楷体_GB2312" w:eastAsia="楷体_GB2312" w:cs="楷体_GB2312"/>
          <w:color w:val="000000" w:themeColor="text1"/>
          <w:sz w:val="32"/>
          <w:szCs w:val="32"/>
        </w:rPr>
        <w:t>（四）网红达人营销。</w:t>
      </w:r>
      <w:r>
        <w:rPr>
          <w:rFonts w:hint="eastAsia" w:ascii="仿宋_GB2312" w:hAnsi="仿宋_GB2312" w:eastAsia="仿宋_GB2312" w:cs="仿宋_GB2312"/>
          <w:color w:val="000000" w:themeColor="text1"/>
          <w:sz w:val="32"/>
          <w:szCs w:val="32"/>
        </w:rPr>
        <w:t>依托伊春文旅活动新玩法，组织号召我区旅游推荐官团队，线上线下相结合，以特色活动短视频为载体，结合</w:t>
      </w:r>
      <w:r>
        <w:rPr>
          <w:rFonts w:hint="eastAsia" w:ascii="仿宋_GB2312" w:hAnsi="仿宋_GB2312" w:eastAsia="仿宋_GB2312" w:cs="仿宋_GB2312"/>
          <w:color w:val="000000" w:themeColor="text1"/>
          <w:sz w:val="32"/>
          <w:szCs w:val="32"/>
          <w:lang w:val="en-US" w:eastAsia="zh-CN"/>
        </w:rPr>
        <w:t>友好特色</w:t>
      </w:r>
      <w:r>
        <w:rPr>
          <w:rFonts w:hint="eastAsia" w:ascii="仿宋_GB2312" w:hAnsi="仿宋_GB2312" w:eastAsia="仿宋_GB2312" w:cs="仿宋_GB2312"/>
          <w:color w:val="000000" w:themeColor="text1"/>
          <w:sz w:val="32"/>
          <w:szCs w:val="32"/>
        </w:rPr>
        <w:t>的旅游资源，策划推出</w:t>
      </w:r>
      <w:r>
        <w:rPr>
          <w:rFonts w:hint="eastAsia" w:ascii="仿宋_GB2312" w:hAnsi="仿宋_GB2312" w:eastAsia="仿宋_GB2312" w:cs="仿宋_GB2312"/>
          <w:color w:val="000000" w:themeColor="text1"/>
          <w:sz w:val="32"/>
          <w:szCs w:val="32"/>
          <w:lang w:val="en-US" w:eastAsia="zh-CN"/>
        </w:rPr>
        <w:t>溪水</w:t>
      </w:r>
      <w:r>
        <w:rPr>
          <w:rFonts w:hint="eastAsia" w:ascii="仿宋_GB2312" w:hAnsi="仿宋_GB2312" w:eastAsia="仿宋_GB2312" w:cs="仿宋_GB2312"/>
          <w:color w:val="000000" w:themeColor="text1"/>
          <w:sz w:val="32"/>
          <w:szCs w:val="32"/>
        </w:rPr>
        <w:t>系列冬季网红打卡项目，网红旅游线路，持续产出本土化、精品化的短视频作品，形成裂变式传播，综合展示友好区景区和各类活动讯息，不断扩大友好区冬季旅游的影响力。</w:t>
      </w:r>
      <w:r>
        <w:rPr>
          <w:rFonts w:hint="eastAsia" w:ascii="黑体" w:hAnsi="黑体" w:eastAsia="黑体" w:cs="黑体"/>
          <w:color w:val="000000"/>
          <w:sz w:val="32"/>
          <w:szCs w:val="32"/>
          <w:highlight w:val="none"/>
          <w:lang w:val="en-US" w:eastAsia="zh-CN"/>
        </w:rPr>
        <w:t>〔责任单位：区委宣传部、区文广旅局、各相关单位，各涉旅企业〕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eastAsia="黑体"/>
          <w:color w:val="000000"/>
          <w:sz w:val="32"/>
          <w:szCs w:val="32"/>
          <w:highlight w:val="none"/>
        </w:rPr>
      </w:pPr>
      <w:r>
        <w:rPr>
          <w:rFonts w:hint="eastAsia" w:eastAsia="黑体"/>
          <w:color w:val="000000"/>
          <w:sz w:val="32"/>
          <w:szCs w:val="32"/>
          <w:highlight w:val="none"/>
          <w:lang w:val="en-US" w:eastAsia="zh-CN"/>
        </w:rPr>
        <w:t>五、</w:t>
      </w:r>
      <w:r>
        <w:rPr>
          <w:rFonts w:eastAsia="黑体"/>
          <w:color w:val="000000"/>
          <w:sz w:val="32"/>
          <w:szCs w:val="32"/>
          <w:highlight w:val="none"/>
        </w:rPr>
        <w:t>强化市场监管</w:t>
      </w:r>
    </w:p>
    <w:p>
      <w:pPr>
        <w:pStyle w:val="26"/>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）加强冬季涉旅安全管理。</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lang w:val="en-US" w:eastAsia="zh-CN"/>
        </w:rPr>
        <w:t>雪地机车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机械雪圈、</w:t>
      </w:r>
      <w:r>
        <w:rPr>
          <w:rFonts w:ascii="Times New Roman" w:hAnsi="Times New Roman" w:eastAsia="仿宋_GB2312" w:cs="Times New Roman"/>
          <w:sz w:val="32"/>
          <w:szCs w:val="32"/>
        </w:rPr>
        <w:t>雪地足球、滑冰、冰壶等冰雪体育赛事活动的安全评估、安全教育、安全</w:t>
      </w:r>
      <w:r>
        <w:rPr>
          <w:rFonts w:ascii="Times New Roman" w:hAnsi="Times New Roman" w:eastAsia="仿宋_GB2312" w:cs="Times New Roman"/>
          <w:color w:val="000000"/>
          <w:sz w:val="32"/>
          <w:szCs w:val="32"/>
        </w:rPr>
        <w:t>培训，强化保险保障，</w:t>
      </w:r>
      <w:r>
        <w:rPr>
          <w:rFonts w:hint="eastAsia" w:ascii="Times New Roman" w:hAnsi="Times New Roman" w:eastAsia="仿宋_GB2312" w:cs="Times New Roman"/>
          <w:color w:val="000000"/>
          <w:sz w:val="32"/>
          <w:szCs w:val="32"/>
        </w:rPr>
        <w:t>提供</w:t>
      </w:r>
      <w:r>
        <w:rPr>
          <w:rFonts w:hint="eastAsia" w:ascii="Times New Roman" w:hAnsi="Times New Roman" w:eastAsia="仿宋_GB2312" w:cs="Times New Roman"/>
          <w:color w:val="000000"/>
          <w:sz w:val="32"/>
          <w:szCs w:val="32"/>
          <w:lang w:val="en-US" w:eastAsia="zh-CN"/>
        </w:rPr>
        <w:t>各种</w:t>
      </w:r>
      <w:r>
        <w:rPr>
          <w:rFonts w:hint="eastAsia" w:ascii="Times New Roman" w:hAnsi="Times New Roman" w:eastAsia="仿宋_GB2312" w:cs="Times New Roman"/>
          <w:color w:val="000000"/>
          <w:sz w:val="32"/>
          <w:szCs w:val="32"/>
        </w:rPr>
        <w:t>赛事保障；</w:t>
      </w:r>
      <w:r>
        <w:rPr>
          <w:rFonts w:ascii="Times New Roman" w:hAnsi="Times New Roman" w:eastAsia="仿宋_GB2312" w:cs="Times New Roman"/>
          <w:color w:val="000000"/>
          <w:sz w:val="32"/>
          <w:szCs w:val="32"/>
        </w:rPr>
        <w:t>及时清扫</w:t>
      </w:r>
      <w:r>
        <w:rPr>
          <w:rFonts w:hint="eastAsia" w:ascii="Times New Roman" w:hAnsi="Times New Roman" w:eastAsia="仿宋_GB2312" w:cs="Times New Roman"/>
          <w:color w:val="000000"/>
          <w:sz w:val="32"/>
          <w:szCs w:val="32"/>
        </w:rPr>
        <w:t>景区、</w:t>
      </w:r>
      <w:r>
        <w:rPr>
          <w:rFonts w:ascii="Times New Roman" w:hAnsi="Times New Roman" w:eastAsia="仿宋_GB2312" w:cs="Times New Roman"/>
          <w:sz w:val="32"/>
          <w:szCs w:val="32"/>
        </w:rPr>
        <w:t>公路积雪，确保道路畅通</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要组织相关部门开展涉旅行业全覆盖安全生产和市场秩序执法检查行动，重点围绕“旅游用车、公共交通、餐饮、住宿、消防、燃气、特种设备、房屋建筑、户外信号、高风险项目”等安全领域，开展大排查、大整治专项行动，确保各类问题清零；开展冬季护游行动，为游客保驾护航；继续实施涉旅投诉先赔付制度，切实保障游客的合法权益，以安全平稳、健康有序的市场环境迎接冬季旅游市场的开启。</w:t>
      </w:r>
    </w:p>
    <w:p>
      <w:pPr>
        <w:pStyle w:val="26"/>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000000"/>
          <w:sz w:val="32"/>
          <w:szCs w:val="32"/>
          <w:highlight w:val="none"/>
          <w:lang w:val="en-US" w:eastAsia="zh-CN"/>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）切实维护旅游市场秩序。</w:t>
      </w:r>
      <w:r>
        <w:rPr>
          <w:rFonts w:hint="eastAsia" w:ascii="仿宋_GB2312" w:hAnsi="仿宋_GB2312" w:eastAsia="仿宋_GB2312" w:cs="仿宋_GB2312"/>
          <w:sz w:val="32"/>
          <w:szCs w:val="32"/>
        </w:rPr>
        <w:t>要组织相关部门开展对“不合理低价游、强制购物、乱收费、欺诈消费”等扰乱市场秩序的违法违规行为专项监督检查；强化舆情管理，维护互联网正面形象；畅通旅游投诉渠道，快速处理旅游纠纷；倡导诚信经营、理性消费和文明旅游，坚决防止发生欺客宰客行为和不文明旅游行为。</w:t>
      </w:r>
      <w:r>
        <w:rPr>
          <w:rFonts w:hint="eastAsia" w:ascii="黑体" w:hAnsi="黑体" w:eastAsia="黑体" w:cs="黑体"/>
          <w:color w:val="000000"/>
          <w:sz w:val="32"/>
          <w:szCs w:val="32"/>
          <w:highlight w:val="none"/>
          <w:lang w:val="en-US" w:eastAsia="zh-CN"/>
        </w:rPr>
        <w:t>〔责任单位：区委宣传部（网信办）、区文广旅局、友好公安分局、区卫健局、友好交通运输执法大队、友好市场监管分局等相关单位、上甘岭林业局公司〕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、相关要求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（一）高度重视，明确分工。</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有关</w:t>
      </w:r>
      <w:r>
        <w:rPr>
          <w:rFonts w:ascii="Times New Roman" w:hAnsi="Times New Roman" w:eastAsia="仿宋_GB2312" w:cs="Times New Roman"/>
          <w:sz w:val="32"/>
          <w:szCs w:val="32"/>
        </w:rPr>
        <w:t>单位务必高度重视冬季旅游工作，树立高度的责任心，层层细化落实，结合</w:t>
      </w:r>
      <w:r>
        <w:rPr>
          <w:rFonts w:hint="eastAsia" w:ascii="Times New Roman" w:hAnsi="Times New Roman" w:eastAsia="仿宋_GB2312" w:cs="Times New Roman"/>
          <w:sz w:val="32"/>
          <w:szCs w:val="32"/>
          <w:lang w:val="en-US" w:eastAsia="zh-CN"/>
        </w:rPr>
        <w:t>我区</w:t>
      </w:r>
      <w:r>
        <w:rPr>
          <w:rFonts w:ascii="Times New Roman" w:hAnsi="Times New Roman" w:eastAsia="仿宋_GB2312" w:cs="Times New Roman"/>
          <w:sz w:val="32"/>
          <w:szCs w:val="32"/>
        </w:rPr>
        <w:t>实际，精心</w:t>
      </w:r>
      <w:r>
        <w:rPr>
          <w:rFonts w:hint="eastAsia" w:ascii="Times New Roman" w:hAnsi="Times New Roman" w:eastAsia="仿宋_GB2312" w:cs="Times New Roman"/>
          <w:sz w:val="32"/>
          <w:szCs w:val="32"/>
          <w:lang w:val="en-US" w:eastAsia="zh-CN"/>
        </w:rPr>
        <w:t>研究</w:t>
      </w:r>
      <w:r>
        <w:rPr>
          <w:rFonts w:ascii="Times New Roman" w:hAnsi="Times New Roman" w:eastAsia="仿宋_GB2312" w:cs="Times New Roman"/>
          <w:sz w:val="32"/>
          <w:szCs w:val="32"/>
        </w:rPr>
        <w:t>，确保各项工作按时、有序开展。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（二）强化引导，出台政策。</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有关</w:t>
      </w:r>
      <w:r>
        <w:rPr>
          <w:rFonts w:ascii="Times New Roman" w:hAnsi="Times New Roman" w:eastAsia="仿宋_GB2312" w:cs="Times New Roman"/>
          <w:sz w:val="32"/>
          <w:szCs w:val="32"/>
        </w:rPr>
        <w:t>单位要在以往政策基础上，鼓励个人或民间资本投资开发雪地摩托、爬犁、滑冰、雪橇、冰尜等参与性、娱乐性强的项目，引导旅游景区、宾馆等旅游接待场所结合实际，灵活制定相关优惠政策，吸引招徕客源。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（三）扩大宣传，营造氛围。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单位要结合</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实际，充分利用各种自媒体平台和融媒体阵地，进行多种形式的宣传和新闻报道工作，努力营造全社会积极广泛参与冬季旅游的良好舆论氛围。</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附件：2023年冬季旅游重点活动统计表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rPr>
          <w:rFonts w:hint="eastAsia" w:eastAsia="仿宋_GB2312"/>
          <w:color w:val="000000" w:themeColor="text1"/>
          <w:sz w:val="32"/>
          <w:szCs w:val="32"/>
          <w:lang w:val="en-US" w:eastAsia="zh-CN"/>
        </w:rPr>
      </w:pPr>
    </w:p>
    <w:p>
      <w:pPr>
        <w:pStyle w:val="2"/>
        <w:ind w:left="0" w:leftChars="0" w:firstLine="0" w:firstLineChars="0"/>
        <w:rPr>
          <w:rFonts w:hint="eastAsia" w:eastAsia="仿宋_GB2312"/>
          <w:color w:val="000000" w:themeColor="text1"/>
          <w:sz w:val="32"/>
          <w:szCs w:val="32"/>
          <w:lang w:val="en-US" w:eastAsia="zh-CN"/>
        </w:rPr>
        <w:sectPr>
          <w:footerReference r:id="rId3" w:type="default"/>
          <w:pgSz w:w="11906" w:h="16838"/>
          <w:pgMar w:top="2154" w:right="1417" w:bottom="2041"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snapToGrid/>
        <w:spacing w:line="700" w:lineRule="exact"/>
        <w:ind w:left="0" w:leftChars="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w:t>
      </w:r>
    </w:p>
    <w:p>
      <w:pPr>
        <w:pStyle w:val="2"/>
        <w:keepNext w:val="0"/>
        <w:keepLines w:val="0"/>
        <w:pageBreakBefore w:val="0"/>
        <w:widowControl w:val="0"/>
        <w:kinsoku/>
        <w:wordWrap/>
        <w:overflowPunct/>
        <w:topLinePunct w:val="0"/>
        <w:autoSpaceDE/>
        <w:autoSpaceDN/>
        <w:bidi w:val="0"/>
        <w:snapToGrid/>
        <w:spacing w:after="0" w:line="70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70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2023年冬季旅游重点活动统计表</w:t>
      </w:r>
    </w:p>
    <w:tbl>
      <w:tblPr>
        <w:tblStyle w:val="13"/>
        <w:tblpPr w:leftFromText="180" w:rightFromText="180" w:vertAnchor="text" w:horzAnchor="page" w:tblpX="1102" w:tblpY="96"/>
        <w:tblOverlap w:val="never"/>
        <w:tblW w:w="14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723"/>
        <w:gridCol w:w="1538"/>
        <w:gridCol w:w="975"/>
        <w:gridCol w:w="779"/>
        <w:gridCol w:w="933"/>
        <w:gridCol w:w="1934"/>
        <w:gridCol w:w="7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序号</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hint="eastAsia" w:eastAsia="黑体"/>
                <w:b w:val="0"/>
                <w:bCs w:val="0"/>
                <w:kern w:val="0"/>
                <w:sz w:val="24"/>
              </w:rPr>
              <w:t>类别</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活动名称</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举办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时间</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黑体"/>
                <w:b w:val="0"/>
                <w:bCs w:val="0"/>
                <w:kern w:val="0"/>
                <w:sz w:val="24"/>
              </w:rPr>
            </w:pPr>
            <w:r>
              <w:rPr>
                <w:rFonts w:hint="eastAsia" w:eastAsia="黑体"/>
                <w:b w:val="0"/>
                <w:bCs w:val="0"/>
                <w:kern w:val="0"/>
                <w:sz w:val="24"/>
              </w:rPr>
              <w:t>活动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hint="eastAsia" w:eastAsia="黑体"/>
                <w:b w:val="0"/>
                <w:bCs w:val="0"/>
                <w:kern w:val="0"/>
                <w:sz w:val="24"/>
              </w:rPr>
              <w:t>规模</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举办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地点</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主办单位</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 w:val="0"/>
                <w:bCs w:val="0"/>
                <w:kern w:val="0"/>
                <w:sz w:val="24"/>
              </w:rPr>
            </w:pPr>
            <w:r>
              <w:rPr>
                <w:rFonts w:eastAsia="黑体"/>
                <w:b w:val="0"/>
                <w:bCs w:val="0"/>
                <w:kern w:val="0"/>
                <w:sz w:val="24"/>
              </w:rPr>
              <w:t>活动简介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6"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黑体"/>
                <w:b/>
                <w:bCs/>
                <w:kern w:val="0"/>
                <w:sz w:val="24"/>
                <w:lang w:val="en-US" w:eastAsia="zh-CN"/>
              </w:rPr>
            </w:pPr>
            <w:r>
              <w:rPr>
                <w:rFonts w:hint="eastAsia" w:eastAsia="黑体"/>
                <w:b/>
                <w:bCs/>
                <w:kern w:val="0"/>
                <w:sz w:val="24"/>
                <w:lang w:val="en-US" w:eastAsia="zh-CN"/>
              </w:rPr>
              <w:t>1</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节庆活动</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友好区第五届“森林冰雪欢乐季”开幕式</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2023年12月20日</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1000人以上</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友好区滨水桥下、   上甘岭溪水国家森林公园</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区委宣传部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区总工会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区教育局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区机关党工委</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上甘岭林业局公司友好林业局公司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p>
        </w:tc>
        <w:tc>
          <w:tcPr>
            <w:tcW w:w="7411" w:type="dxa"/>
            <w:tcBorders>
              <w:top w:val="single" w:color="auto" w:sz="4" w:space="0"/>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ascii="Times New Roman" w:hAnsi="Times New Roman" w:eastAsia="宋体" w:cs="Times New Roman"/>
                <w:kern w:val="2"/>
                <w:sz w:val="21"/>
                <w:szCs w:val="21"/>
                <w:lang w:val="en-US" w:eastAsia="zh-CN" w:bidi="ar-SA"/>
              </w:rPr>
              <w:t>在滨水大桥下举办友好区第五届森林冰雪欢乐季系列活动。计划建设及投资设备20余万元，以“赏雪、戏雪、玩雪、闹雪”为主题，在友好区滨水桥下3万平方米面积开展冰雪乐园项目。通过开展冰壶、速滑等体育项目比赛，雪地摩托、越野卡丁车、雪堡冬钓等冰雪游乐项目，激发全区职工群众热爱冰雪，参与冰雪的热情，全力打造友好冬季运动休闲旅游品牌。同步在上甘岭溪水公园建设童话元素造型的冰雕雪雕和冰壶、速滑、爬犁、冰尜、卡丁车等运动场地，在河畔两侧建设亮化景观；建设冰雪欢乐季美食街区和冰雪训练基地。在开幕式当天举办精彩纷呈的文化演出和冰雪运动表演，打造友好冬季必到必游的核心打卡地，让广大群众和游客便捷地感受到冰雪旅游的多业态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2</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亲子研学</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“穿越林海雪原，重走抗联路线”红色文化冰雪体验游</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约500人</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上甘岭溪水国家森林公园</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区教育局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上甘岭林业局公司</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依托溪水国家森林公园获得伊春市中小学生研学实践教育基地和黑龙江省少先队校外实践教育营地（基地）等优势，引进宝贝走天下黑龙江亲子营系列活动，以“穿越伊春林海雪原，追逐-40℃冬日美景，邂逅北纬47°神秘冰雪世界”为主要内容，吸引5岁及以上亲子家庭或旅游爱好者参加冰雪研学。活动中孩子及家长将体验雪地追踪探秘、鹿苑喂鹿、林间唤鸟、造雪屋、推爬犁、冬捕冬钓、品味东北美食等特色活动，在溪水公园开展雪滑梯，滑冰、冰壶、冰上自行车、冰爬犁、抽冰尜等一系列冰上体育娱乐体验及穿越林海雪原冰雪研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3</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户外运动</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友好区“大众冰雪季”全民赏冰乐雪活动</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2024年1月——3月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约1000人</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上甘岭溪水国家森林公园、</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友好区滨水桥下</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区教育局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上甘岭林业局公司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做好“体育+”文章，广泛推动“青少年上冰雪”活动，开展具有传统和地域特色的冰雪项目竞赛、趣味比赛等体育活动。举办全区青少年定向锦标赛，定向运动是一项集享受自然、益智健体、挑战自我、挖掘心智的综合性体育赛事，是发展涵盖文化、体育、旅游在内的多元经济的重要举措，对塑造和展示提升友好形象起到良好的推动作用。举办全市冰壶运动赛事，为全市带来了一场精彩纷呈的户外运动盛宴，让更多群众通过赛事认识、了解、参与冰壶运动，通过冰壶运动的全民推广与发展，助推我区竞技体育、旅游体育、全民体育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4</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旅游经济</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友好区“火热旅游消费季”惠民消费季优惠补贴活动</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2023年12月——2024年3月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1000人以上</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区发改局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上甘岭林业局公司</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在“元旦、春节”旅游消费旺季期间，顺应消费新形势、新需求，经与区发改部门沟通了解，届时将有30万左右的消费券，计划继续开展友好区“火热旅游消费季”惠民消费季优惠补贴活动。拟通过“机票+酒店+旅行社”，在消费季鼓励住宿及餐饮、购物超市等各类商家加入消费券活动，鼓励旅行社推出可使用消费券减免的旅行团活动，通过减免优惠酒店和民宿住宿费用及餐饮费用，吸引广大游客来友好区赏冰乐雪进行旅游消费。争取在“行游住食购娱”各方面都扩大消费动力，激发冬季旅游的活力，通过浓浓的“旅游情”和满满的“烟火气”，乘势而上推动友好区内和溪水景区文旅消费双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5</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民俗文化</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友好区“开启冰雪新征程 奋进冰雪新时代”森林冰雪摄影展、非遗展示活动</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2023年12月——2024年3月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500人以上</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区委宣传部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区发改局</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邀请全市摄影名师、文化名人，参加友好森林冰雪摄影展、书法剪纸非遗展等，助力我区省级非物质文化遗产项目薄木粘贴画技艺，项目保护单位黑龙江省伊春市柏成木艺有限公司及区级非物质文化遗产项目手工制作剪纸画，项目保护单位华梦工艺品制造有限公司冬季发展。组织非遗企业参加伊春市2023年非遗保护传承培训，指导两家非遗企业制作具有友好特色、冬季旅游特色的文创产品，在淘宝、拼多多等网络销售平台注册网店扩大销售渠道。同时，派遣文旅局工作人员参加第三期龙江“乡村网红”培训班，培训后指导非遗企业拍摄短视频，分别在抖音、快手网络平台进行宣传，同步联系林都旅游推荐官进行专门拍摄文创产品宣传，扩大友好非遗产业项目知名度，提升文创产品美誉度，增加非遗企业销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6</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民俗文化</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举办“体验民俗，乐享冰雪”节令民俗体验活动</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2023年12月—2024年3月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1000人以上</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友好区</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上甘岭镇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双子河镇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铁林镇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友好街道办事处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上甘岭林业局公司</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围绕“元旦、春节、元宵节”等冬季节庆时间节点，谋划“新年文艺汇演”“新年灯会”“灯谜大赛”等主题民俗活动，体验独具东北林区特色民俗，举办东北特色秧歌展演、特色腰鼓展演等群众喜闻乐见的活动。在林场住户家中体验东北林场职工生活的火炕、地窖等，感受火热的东北林业职工的林海雪原生活。组织上甘岭溪水林场民宿经营者、林场职工在溪水美食一条街打造冬季旅游美食业态，重点推出铁锅炖、一锅出等具有林区特色的民俗美食，围绕重点节庆时段推出贴对联、杀年猪、放鞭炮、放烟花、煮饺子等年俗文化体验项目，让游客们“一站式”享受林区的冰雪趣味，并通过各大旅行社进一步多角度、全方位宣传推介溪水冬季冰雪旅游资源和产品，包括农家乐和民宿，营造出冬季旅游热度不减、旅游活动丰富多彩、游人流连忘返的浓厚氛围，打造出具有溪水特色的冬季旅游名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7</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节庆活动</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友好区“冰雪相约”优秀群众冰雪文化体育特色节目展演</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2024年1月—3月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1000人以上</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友好区</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上甘岭镇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双子河镇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铁林镇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友好街道办</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举办优秀冰雪广场舞展演等群众喜闻乐见的活动，遴选出我区最优秀广场舞团队，将流行舞、现代舞、民族舞、国际标准舞等丰富多彩的舞种，以广场舞的形式进行融合，踏着动感的旋律，舞动青春的脚步，释放美好与活力，在欢快的节奏中，凸显出群众的参与感，充分调动人民群众的创作激情和表演热情，丰富广大居民及游客的旅游体验和文化生活，让游客感受到友好人民的健康快乐与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8</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旅游经济</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“海誓山盟”伊春茂名蜜月互游活动</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2023年12月—2024年3月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200人左右</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上甘岭溪水国家森林公园</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区民政局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上甘岭林业局公司</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按照市文广旅局统一部署，为持续强化伊春、茂名两地文旅交流合作，深化“茂伊万人互游”计划，在秋季举办的“海誓山盟”伊春茂名蜜月集体婚礼活动成功举办的基础上，拟联合茂名市文旅部门，依托两地网红婚姻登记场所，继续打造“冬季蜜月互游活动”，以市场化运营的方式邀请茂名新人来伊春畅玩冰雪，伊春新人到茂名感受暖冬，大力发展“甜蜜经济”“网红经济”，成为全市深化对口合作关系，发展旅游新业态的全新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9</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节庆活动</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“冰雪奇缘，共话友谊”中俄文化交流月文艺汇演</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2023年12月24日—2024年1月24日</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500人左右</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友好区</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区委宣传部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区政府办（外事办）</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市文广旅局谋划2023年冬季冰雪欢乐季期间开展中俄文化交流月活动冬季专场，友好区高质量准备文艺节目，进一步增进两市人民传统友谊，促进中俄两国文化艺术深度融合，传播展示友好文化旅游资源，进一步提升友好文化旅游市场多元化、国际化水平，提高我区冬季重点文旅节庆森林冰雪欢乐季美誉度，促进我区冬季冰雪城市旅游品牌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blHeader/>
        </w:trPr>
        <w:tc>
          <w:tcPr>
            <w:tcW w:w="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黑体"/>
                <w:b/>
                <w:bCs/>
                <w:kern w:val="0"/>
                <w:sz w:val="24"/>
                <w:lang w:val="en-US" w:eastAsia="zh-CN"/>
              </w:rPr>
            </w:pPr>
            <w:r>
              <w:rPr>
                <w:rFonts w:hint="eastAsia" w:eastAsia="黑体"/>
                <w:b/>
                <w:bCs/>
                <w:kern w:val="0"/>
                <w:sz w:val="24"/>
                <w:lang w:val="en-US" w:eastAsia="zh-CN"/>
              </w:rPr>
              <w:t>10</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户外运动</w:t>
            </w:r>
          </w:p>
        </w:tc>
        <w:tc>
          <w:tcPr>
            <w:tcW w:w="15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冬季滑雪</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训练营</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2023年12月——2024年3月</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200人左右</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上甘岭溪水国家森林公园</w:t>
            </w:r>
          </w:p>
        </w:tc>
        <w:tc>
          <w:tcPr>
            <w:tcW w:w="1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区文广旅局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上甘岭林业局公司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岭尚欲雪民宿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溪水松月民宿</w:t>
            </w:r>
          </w:p>
        </w:tc>
        <w:tc>
          <w:tcPr>
            <w:tcW w:w="74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溪水旅游度假区民宿现已开始冬令营招募，精心设置原始林海穿越、冰滑梯打雪圈、营地活动等课程。深度体验认知极寒天气生存法则、跟随林场工人深入原始林海雪原密林，在及膝深的雪海中跋涉前行，生火用餐取暖，感受小兴安岭开发初期冬季的真实生活，开启少年朋友冰雪奇幻旅程，收获全新的自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p>
        </w:tc>
      </w:tr>
    </w:tbl>
    <w:p>
      <w:pPr>
        <w:pStyle w:val="2"/>
      </w:pPr>
    </w:p>
    <w:p>
      <w:pPr>
        <w:pStyle w:val="2"/>
        <w:ind w:left="0" w:leftChars="0" w:firstLine="0" w:firstLineChars="0"/>
        <w:rPr>
          <w:rFonts w:hint="eastAsia" w:eastAsia="仿宋_GB2312"/>
          <w:color w:val="000000" w:themeColor="text1"/>
          <w:sz w:val="32"/>
          <w:szCs w:val="32"/>
          <w:lang w:val="en-US" w:eastAsia="zh-CN"/>
        </w:rPr>
      </w:pPr>
    </w:p>
    <w:p>
      <w:pPr>
        <w:pStyle w:val="2"/>
        <w:ind w:left="0" w:leftChars="0" w:firstLine="0" w:firstLineChars="0"/>
        <w:rPr>
          <w:rFonts w:hint="eastAsia" w:eastAsia="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p>
    <w:p>
      <w:pPr>
        <w:pStyle w:val="5"/>
        <w:ind w:left="0" w:leftChars="0" w:firstLine="0" w:firstLineChars="0"/>
        <w:rPr>
          <w:rFonts w:hint="eastAsia"/>
          <w:lang w:val="en-US" w:eastAsia="zh-CN"/>
        </w:rPr>
        <w:sectPr>
          <w:footerReference r:id="rId4" w:type="default"/>
          <w:pgSz w:w="16838" w:h="11906" w:orient="landscape"/>
          <w:pgMar w:top="1587" w:right="2098" w:bottom="1474" w:left="1984" w:header="851" w:footer="992" w:gutter="0"/>
          <w:pgNumType w:fmt="numberInDash"/>
          <w:cols w:space="720" w:num="1"/>
          <w:rtlGutter w:val="0"/>
          <w:docGrid w:type="lines" w:linePitch="312" w:charSpace="0"/>
        </w:sectPr>
      </w:pPr>
    </w:p>
    <w:p>
      <w:pPr>
        <w:pStyle w:val="5"/>
        <w:rPr>
          <w:rFonts w:hAnsi="仿宋_GB2312" w:cs="仿宋_GB2312"/>
          <w:szCs w:val="32"/>
        </w:rPr>
      </w:pPr>
    </w:p>
    <w:p>
      <w:pPr>
        <w:rPr>
          <w:rFonts w:hAnsi="仿宋_GB2312" w:cs="仿宋_GB2312"/>
          <w:szCs w:val="32"/>
        </w:rPr>
      </w:pPr>
    </w:p>
    <w:p>
      <w:pPr>
        <w:pStyle w:val="5"/>
        <w:rPr>
          <w:rFonts w:hAnsi="仿宋_GB2312" w:cs="仿宋_GB2312"/>
          <w:szCs w:val="32"/>
        </w:rPr>
      </w:pPr>
    </w:p>
    <w:p>
      <w:pPr>
        <w:rPr>
          <w:rFonts w:hAnsi="仿宋_GB2312" w:cs="仿宋_GB2312"/>
          <w:szCs w:val="32"/>
        </w:rPr>
      </w:pPr>
    </w:p>
    <w:p>
      <w:pPr>
        <w:pStyle w:val="5"/>
        <w:rPr>
          <w:rFonts w:hAnsi="仿宋_GB2312" w:cs="仿宋_GB2312"/>
          <w:szCs w:val="32"/>
        </w:rPr>
      </w:pPr>
    </w:p>
    <w:p>
      <w:pPr>
        <w:rPr>
          <w:rFonts w:hAnsi="仿宋_GB2312" w:cs="仿宋_GB2312"/>
          <w:szCs w:val="32"/>
        </w:rPr>
      </w:pPr>
    </w:p>
    <w:p>
      <w:pPr>
        <w:pStyle w:val="5"/>
        <w:rPr>
          <w:rFonts w:hAnsi="仿宋_GB2312" w:cs="仿宋_GB2312"/>
          <w:szCs w:val="32"/>
        </w:rPr>
      </w:pPr>
    </w:p>
    <w:p>
      <w:pPr>
        <w:rPr>
          <w:rFonts w:hAnsi="仿宋_GB2312" w:cs="仿宋_GB2312"/>
          <w:szCs w:val="32"/>
        </w:rPr>
      </w:pPr>
    </w:p>
    <w:tbl>
      <w:tblPr>
        <w:tblStyle w:val="14"/>
        <w:tblpPr w:leftFromText="180" w:rightFromText="180" w:vertAnchor="text" w:horzAnchor="page" w:tblpX="1560" w:tblpY="64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5"/>
              <w:keepNext w:val="0"/>
              <w:keepLines w:val="0"/>
              <w:pageBreakBefore w:val="0"/>
              <w:widowControl w:val="0"/>
              <w:kinsoku/>
              <w:wordWrap/>
              <w:overflowPunct/>
              <w:topLinePunct w:val="0"/>
              <w:autoSpaceDE/>
              <w:autoSpaceDN/>
              <w:bidi w:val="0"/>
              <w:adjustRightInd/>
              <w:snapToGrid/>
              <w:spacing w:line="480" w:lineRule="exact"/>
              <w:ind w:left="1144" w:leftChars="100" w:hanging="828" w:hangingChars="300"/>
              <w:textAlignment w:val="auto"/>
              <w:rPr>
                <w:rFonts w:hint="default" w:hAnsi="仿宋_GB2312" w:eastAsia="仿宋_GB2312" w:cs="仿宋_GB2312"/>
                <w:szCs w:val="32"/>
                <w:vertAlign w:val="baseline"/>
                <w:lang w:val="en-US" w:eastAsia="zh-CN"/>
              </w:rPr>
            </w:pPr>
            <w:r>
              <w:rPr>
                <w:rFonts w:hint="eastAsia" w:hAnsi="仿宋_GB2312" w:cs="仿宋_GB2312"/>
                <w:sz w:val="28"/>
                <w:szCs w:val="28"/>
                <w:vertAlign w:val="baseline"/>
                <w:lang w:val="en-US" w:eastAsia="zh-CN"/>
              </w:rPr>
              <w:t>抄送：区委宣传部，区机关工委，区总工会，友好林业局公司，上甘岭林业局公司。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5"/>
              <w:ind w:left="0" w:leftChars="0" w:firstLine="276" w:firstLineChars="100"/>
              <w:rPr>
                <w:rFonts w:hint="default" w:hAnsi="仿宋_GB2312" w:eastAsia="仿宋_GB2312" w:cs="仿宋_GB2312"/>
                <w:sz w:val="28"/>
                <w:szCs w:val="28"/>
                <w:vertAlign w:val="baseline"/>
                <w:lang w:val="en-US" w:eastAsia="zh-CN"/>
              </w:rPr>
            </w:pPr>
            <w:r>
              <w:rPr>
                <w:rFonts w:hint="eastAsia" w:hAnsi="仿宋_GB2312" w:cs="仿宋_GB2312"/>
                <w:sz w:val="28"/>
                <w:szCs w:val="28"/>
                <w:vertAlign w:val="baseline"/>
                <w:lang w:val="en-US" w:eastAsia="zh-CN"/>
              </w:rPr>
              <w:t xml:space="preserve">友好区人民政府办公室                     2023年12月6日印发  </w:t>
            </w:r>
          </w:p>
        </w:tc>
      </w:tr>
    </w:tbl>
    <w:p>
      <w:pPr>
        <w:rPr>
          <w:rFonts w:hAnsi="仿宋_GB2312" w:cs="仿宋_GB2312"/>
          <w:szCs w:val="32"/>
        </w:rPr>
      </w:pPr>
    </w:p>
    <w:p>
      <w:pPr>
        <w:pStyle w:val="5"/>
        <w:rPr>
          <w:rFonts w:hAnsi="仿宋_GB2312" w:cs="仿宋_GB2312"/>
          <w:szCs w:val="32"/>
        </w:rPr>
      </w:pPr>
    </w:p>
    <w:p>
      <w:pPr>
        <w:rPr>
          <w:rFonts w:hAnsi="仿宋_GB2312" w:cs="仿宋_GB2312"/>
          <w:szCs w:val="32"/>
        </w:rPr>
      </w:pPr>
    </w:p>
    <w:p>
      <w:pPr>
        <w:pStyle w:val="5"/>
        <w:rPr>
          <w:rFonts w:hAnsi="仿宋_GB2312" w:cs="仿宋_GB2312"/>
          <w:szCs w:val="32"/>
        </w:rPr>
      </w:pPr>
    </w:p>
    <w:p>
      <w:pPr>
        <w:rPr>
          <w:rFonts w:hAnsi="仿宋_GB2312" w:cs="仿宋_GB2312"/>
          <w:szCs w:val="32"/>
        </w:rPr>
      </w:pPr>
    </w:p>
    <w:p>
      <w:pPr>
        <w:pStyle w:val="5"/>
        <w:rPr>
          <w:rFonts w:hAnsi="仿宋_GB2312" w:cs="仿宋_GB2312"/>
          <w:szCs w:val="32"/>
        </w:rPr>
      </w:pPr>
    </w:p>
    <w:p>
      <w:pPr>
        <w:rPr>
          <w:rFonts w:hAnsi="仿宋_GB2312" w:cs="仿宋_GB2312"/>
          <w:szCs w:val="32"/>
        </w:rPr>
      </w:pPr>
    </w:p>
    <w:p/>
    <w:sectPr>
      <w:footerReference r:id="rId5" w:type="default"/>
      <w:footerReference r:id="rId6" w:type="even"/>
      <w:pgSz w:w="11906" w:h="16838"/>
      <w:pgMar w:top="2098" w:right="1474" w:bottom="1985" w:left="1588"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D8E4EC-8864-4676-A9FC-D74453678C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858ACB6-7780-4823-B87C-5BD05E211D4D}"/>
  </w:font>
  <w:font w:name="楷体_GB2312">
    <w:panose1 w:val="02010609030101010101"/>
    <w:charset w:val="86"/>
    <w:family w:val="modern"/>
    <w:pitch w:val="default"/>
    <w:sig w:usb0="00000001" w:usb1="080E0000" w:usb2="00000000" w:usb3="00000000" w:csb0="00040000" w:csb1="00000000"/>
    <w:embedRegular r:id="rId3" w:fontKey="{3C85350E-1B02-4DCC-AB4D-8A4F98187697}"/>
  </w:font>
  <w:font w:name="方正小标宋简体">
    <w:panose1 w:val="02000000000000000000"/>
    <w:charset w:val="86"/>
    <w:family w:val="script"/>
    <w:pitch w:val="default"/>
    <w:sig w:usb0="00000001" w:usb1="080E0000" w:usb2="00000000" w:usb3="00000000" w:csb0="00040000" w:csb1="00000000"/>
    <w:embedRegular r:id="rId4" w:fontKey="{0A249DDA-B50E-4EE9-9DEC-F621A6018C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 o:spid="_x0000_s410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- 19 -</w:t>
                </w:r>
                <w:r>
                  <w:rPr>
                    <w:rFonts w:hint="eastAsia" w:ascii="宋体" w:hAnsi="宋体" w:eastAsia="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- 20 -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5234C"/>
    <w:rsid w:val="0008604D"/>
    <w:rsid w:val="000E100A"/>
    <w:rsid w:val="00103FDD"/>
    <w:rsid w:val="00121EA8"/>
    <w:rsid w:val="0018638E"/>
    <w:rsid w:val="001A3496"/>
    <w:rsid w:val="001B4D55"/>
    <w:rsid w:val="001D28AB"/>
    <w:rsid w:val="00211AB0"/>
    <w:rsid w:val="002256D7"/>
    <w:rsid w:val="00232697"/>
    <w:rsid w:val="00240ECB"/>
    <w:rsid w:val="00276A01"/>
    <w:rsid w:val="00294089"/>
    <w:rsid w:val="00297292"/>
    <w:rsid w:val="002B03E7"/>
    <w:rsid w:val="00327A77"/>
    <w:rsid w:val="00357B48"/>
    <w:rsid w:val="003E0E02"/>
    <w:rsid w:val="003E7511"/>
    <w:rsid w:val="003F76A3"/>
    <w:rsid w:val="00414773"/>
    <w:rsid w:val="00435327"/>
    <w:rsid w:val="004A22EF"/>
    <w:rsid w:val="005003F7"/>
    <w:rsid w:val="00535FE5"/>
    <w:rsid w:val="00606673"/>
    <w:rsid w:val="0062605E"/>
    <w:rsid w:val="00627BE9"/>
    <w:rsid w:val="00650CB2"/>
    <w:rsid w:val="00663A83"/>
    <w:rsid w:val="0068239D"/>
    <w:rsid w:val="006C1BAD"/>
    <w:rsid w:val="00716665"/>
    <w:rsid w:val="007878F9"/>
    <w:rsid w:val="007B0A22"/>
    <w:rsid w:val="00841D8B"/>
    <w:rsid w:val="0084318C"/>
    <w:rsid w:val="00852B5F"/>
    <w:rsid w:val="0087550D"/>
    <w:rsid w:val="00891C2F"/>
    <w:rsid w:val="008973BF"/>
    <w:rsid w:val="008A51AA"/>
    <w:rsid w:val="008C2B05"/>
    <w:rsid w:val="008D04C5"/>
    <w:rsid w:val="008D575C"/>
    <w:rsid w:val="008E4FBD"/>
    <w:rsid w:val="00914760"/>
    <w:rsid w:val="00925341"/>
    <w:rsid w:val="009264D2"/>
    <w:rsid w:val="0096738F"/>
    <w:rsid w:val="00984C79"/>
    <w:rsid w:val="009F45A7"/>
    <w:rsid w:val="00A0331A"/>
    <w:rsid w:val="00A5396D"/>
    <w:rsid w:val="00A55CC0"/>
    <w:rsid w:val="00AE09AE"/>
    <w:rsid w:val="00B033BF"/>
    <w:rsid w:val="00B920C3"/>
    <w:rsid w:val="00BB2757"/>
    <w:rsid w:val="00BB32F3"/>
    <w:rsid w:val="00BD60F2"/>
    <w:rsid w:val="00CC4C13"/>
    <w:rsid w:val="00CF4F15"/>
    <w:rsid w:val="00CF68C6"/>
    <w:rsid w:val="00D104A8"/>
    <w:rsid w:val="00D64683"/>
    <w:rsid w:val="00D70BCF"/>
    <w:rsid w:val="00D81DAA"/>
    <w:rsid w:val="00DA1EDB"/>
    <w:rsid w:val="00DB3875"/>
    <w:rsid w:val="00DC43DE"/>
    <w:rsid w:val="00DD3E6E"/>
    <w:rsid w:val="00DE6D2B"/>
    <w:rsid w:val="00DE72DB"/>
    <w:rsid w:val="00E826C8"/>
    <w:rsid w:val="00EB3988"/>
    <w:rsid w:val="00EE6BE9"/>
    <w:rsid w:val="00EF562A"/>
    <w:rsid w:val="00F15737"/>
    <w:rsid w:val="00F461E1"/>
    <w:rsid w:val="00FB6EA5"/>
    <w:rsid w:val="00FF54F4"/>
    <w:rsid w:val="0D444A01"/>
    <w:rsid w:val="0E2E2F76"/>
    <w:rsid w:val="115B06EA"/>
    <w:rsid w:val="18A80485"/>
    <w:rsid w:val="20D65114"/>
    <w:rsid w:val="20FD356C"/>
    <w:rsid w:val="243D2E35"/>
    <w:rsid w:val="28210866"/>
    <w:rsid w:val="29C71CA5"/>
    <w:rsid w:val="2FBA21CC"/>
    <w:rsid w:val="36810D21"/>
    <w:rsid w:val="38E86ADE"/>
    <w:rsid w:val="3BE9676F"/>
    <w:rsid w:val="44770E3A"/>
    <w:rsid w:val="47794760"/>
    <w:rsid w:val="482262E9"/>
    <w:rsid w:val="482F1757"/>
    <w:rsid w:val="50C6709C"/>
    <w:rsid w:val="50D612D7"/>
    <w:rsid w:val="5240219B"/>
    <w:rsid w:val="67175ABB"/>
    <w:rsid w:val="6C586E75"/>
    <w:rsid w:val="6F75301B"/>
    <w:rsid w:val="71344B9A"/>
    <w:rsid w:val="72ED35F2"/>
    <w:rsid w:val="738844E4"/>
    <w:rsid w:val="77C67FED"/>
    <w:rsid w:val="7A1E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Calibri" w:eastAsia="仿宋_GB2312" w:cs="Calibri"/>
      <w:kern w:val="2"/>
      <w:sz w:val="32"/>
      <w:szCs w:val="24"/>
      <w:lang w:val="en-US" w:eastAsia="zh-CN" w:bidi="ar-SA"/>
    </w:rPr>
  </w:style>
  <w:style w:type="paragraph" w:styleId="4">
    <w:name w:val="heading 1"/>
    <w:basedOn w:val="1"/>
    <w:next w:val="1"/>
    <w:link w:val="18"/>
    <w:autoRedefine/>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pacing w:line="312" w:lineRule="atLeast"/>
      <w:ind w:firstLine="420"/>
    </w:pPr>
    <w:rPr>
      <w:kern w:val="0"/>
    </w:rPr>
  </w:style>
  <w:style w:type="paragraph" w:styleId="3">
    <w:name w:val="Body Text Indent"/>
    <w:basedOn w:val="1"/>
    <w:next w:val="1"/>
    <w:autoRedefine/>
    <w:qFormat/>
    <w:uiPriority w:val="0"/>
    <w:pPr>
      <w:spacing w:after="120"/>
      <w:ind w:left="420" w:leftChars="200"/>
    </w:pPr>
    <w:rPr>
      <w:rFonts w:ascii="Times New Roman" w:hAnsi="Times New Roman"/>
      <w:kern w:val="0"/>
      <w:sz w:val="20"/>
      <w:szCs w:val="24"/>
    </w:rPr>
  </w:style>
  <w:style w:type="paragraph" w:styleId="5">
    <w:name w:val="table of authorities"/>
    <w:basedOn w:val="1"/>
    <w:next w:val="1"/>
    <w:autoRedefine/>
    <w:unhideWhenUsed/>
    <w:qFormat/>
    <w:uiPriority w:val="99"/>
    <w:pPr>
      <w:ind w:left="420" w:leftChars="200"/>
    </w:p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23"/>
    <w:autoRedefine/>
    <w:semiHidden/>
    <w:unhideWhenUsed/>
    <w:qFormat/>
    <w:uiPriority w:val="99"/>
    <w:pPr>
      <w:ind w:left="100" w:leftChars="2500"/>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20"/>
    <w:autoRedefine/>
    <w:qFormat/>
    <w:uiPriority w:val="0"/>
    <w:pPr>
      <w:tabs>
        <w:tab w:val="center" w:pos="4153"/>
        <w:tab w:val="right" w:pos="8306"/>
      </w:tabs>
      <w:snapToGrid w:val="0"/>
      <w:jc w:val="left"/>
    </w:pPr>
    <w:rPr>
      <w:rFonts w:cs="Times New Roman"/>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customStyle="1" w:styleId="18">
    <w:name w:val="标题 1 Char"/>
    <w:basedOn w:val="15"/>
    <w:link w:val="4"/>
    <w:autoRedefine/>
    <w:qFormat/>
    <w:uiPriority w:val="0"/>
    <w:rPr>
      <w:rFonts w:ascii="Times New Roman" w:hAnsi="Times New Roman" w:cs="Times New Roman"/>
      <w:b/>
      <w:bCs/>
      <w:kern w:val="44"/>
      <w:sz w:val="44"/>
      <w:szCs w:val="44"/>
    </w:rPr>
  </w:style>
  <w:style w:type="character" w:customStyle="1" w:styleId="19">
    <w:name w:val="页眉 Char"/>
    <w:basedOn w:val="15"/>
    <w:link w:val="10"/>
    <w:autoRedefine/>
    <w:qFormat/>
    <w:uiPriority w:val="0"/>
    <w:rPr>
      <w:rFonts w:ascii="仿宋_GB2312" w:eastAsia="仿宋_GB2312" w:cs="Times New Roman"/>
      <w:kern w:val="2"/>
      <w:sz w:val="18"/>
      <w:szCs w:val="18"/>
    </w:rPr>
  </w:style>
  <w:style w:type="character" w:customStyle="1" w:styleId="20">
    <w:name w:val="页脚 Char"/>
    <w:basedOn w:val="15"/>
    <w:link w:val="9"/>
    <w:autoRedefine/>
    <w:qFormat/>
    <w:uiPriority w:val="0"/>
    <w:rPr>
      <w:rFonts w:ascii="仿宋_GB2312" w:eastAsia="仿宋_GB2312" w:cs="Times New Roman"/>
      <w:kern w:val="2"/>
      <w:sz w:val="18"/>
      <w:szCs w:val="18"/>
    </w:rPr>
  </w:style>
  <w:style w:type="paragraph" w:customStyle="1" w:styleId="21">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2">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3">
    <w:name w:val="日期 Char"/>
    <w:basedOn w:val="15"/>
    <w:link w:val="7"/>
    <w:autoRedefine/>
    <w:semiHidden/>
    <w:qFormat/>
    <w:uiPriority w:val="99"/>
    <w:rPr>
      <w:rFonts w:ascii="仿宋_GB2312" w:eastAsia="仿宋_GB2312"/>
      <w:kern w:val="2"/>
      <w:sz w:val="24"/>
      <w:szCs w:val="24"/>
    </w:rPr>
  </w:style>
  <w:style w:type="paragraph" w:customStyle="1" w:styleId="24">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5">
    <w:name w:val="批注框文本 Char"/>
    <w:basedOn w:val="15"/>
    <w:link w:val="8"/>
    <w:autoRedefine/>
    <w:semiHidden/>
    <w:qFormat/>
    <w:uiPriority w:val="99"/>
    <w:rPr>
      <w:rFonts w:ascii="仿宋_GB2312" w:hAnsi="Calibri" w:eastAsia="仿宋_GB2312" w:cs="Calibri"/>
      <w:kern w:val="2"/>
      <w:sz w:val="18"/>
      <w:szCs w:val="18"/>
    </w:rPr>
  </w:style>
  <w:style w:type="paragraph" w:customStyle="1" w:styleId="26">
    <w:name w:val="称呼1"/>
    <w:basedOn w:val="1"/>
    <w:next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099"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7732</Words>
  <Characters>7875</Characters>
  <Lines>76</Lines>
  <Paragraphs>21</Paragraphs>
  <TotalTime>17</TotalTime>
  <ScaleCrop>false</ScaleCrop>
  <LinksUpToDate>false</LinksUpToDate>
  <CharactersWithSpaces>8097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李忠原</cp:lastModifiedBy>
  <cp:lastPrinted>2023-12-06T05:08:00Z</cp:lastPrinted>
  <dcterms:modified xsi:type="dcterms:W3CDTF">2023-12-16T05:14:22Z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357232F4F1F149F4935D1EE51B2CE664</vt:lpwstr>
  </property>
</Properties>
</file>