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94983">
      <w:pPr>
        <w:spacing w:line="251" w:lineRule="auto"/>
        <w:rPr>
          <w:rFonts w:ascii="Arial"/>
          <w:sz w:val="21"/>
        </w:rPr>
      </w:pPr>
    </w:p>
    <w:p w14:paraId="4D04CB05">
      <w:pPr>
        <w:spacing w:line="251" w:lineRule="auto"/>
        <w:rPr>
          <w:rFonts w:ascii="Arial"/>
          <w:sz w:val="21"/>
        </w:rPr>
      </w:pPr>
    </w:p>
    <w:p w14:paraId="3AB3F648">
      <w:pPr>
        <w:spacing w:line="264" w:lineRule="auto"/>
        <w:rPr>
          <w:rFonts w:ascii="Arial"/>
          <w:sz w:val="21"/>
        </w:rPr>
      </w:pPr>
    </w:p>
    <w:p w14:paraId="3D5507A2">
      <w:pPr>
        <w:spacing w:line="264" w:lineRule="auto"/>
        <w:rPr>
          <w:rFonts w:ascii="Arial"/>
          <w:sz w:val="21"/>
        </w:rPr>
      </w:pPr>
    </w:p>
    <w:p w14:paraId="45D30D4E">
      <w:pPr>
        <w:spacing w:line="265" w:lineRule="auto"/>
        <w:rPr>
          <w:rFonts w:ascii="Arial"/>
          <w:sz w:val="21"/>
        </w:rPr>
      </w:pPr>
    </w:p>
    <w:p w14:paraId="69BDBCBF">
      <w:pPr>
        <w:spacing w:line="265" w:lineRule="auto"/>
        <w:rPr>
          <w:rFonts w:ascii="Arial"/>
          <w:sz w:val="21"/>
        </w:rPr>
      </w:pPr>
    </w:p>
    <w:p w14:paraId="1A3A48D0">
      <w:pPr>
        <w:spacing w:line="265" w:lineRule="auto"/>
        <w:rPr>
          <w:rFonts w:ascii="Arial"/>
          <w:sz w:val="21"/>
        </w:rPr>
      </w:pPr>
    </w:p>
    <w:p w14:paraId="388047BB">
      <w:pPr>
        <w:spacing w:line="265" w:lineRule="auto"/>
        <w:rPr>
          <w:rFonts w:ascii="Arial"/>
          <w:sz w:val="21"/>
        </w:rPr>
      </w:pPr>
    </w:p>
    <w:p w14:paraId="74527E6A">
      <w:pPr>
        <w:spacing w:before="143" w:line="203" w:lineRule="auto"/>
        <w:ind w:left="4868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贷款贴息方向储备统计表</w:t>
      </w:r>
    </w:p>
    <w:tbl>
      <w:tblPr>
        <w:tblStyle w:val="5"/>
        <w:tblW w:w="12739" w:type="dxa"/>
        <w:tblInd w:w="8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49"/>
        <w:gridCol w:w="1659"/>
        <w:gridCol w:w="1179"/>
        <w:gridCol w:w="1299"/>
        <w:gridCol w:w="969"/>
        <w:gridCol w:w="1738"/>
        <w:gridCol w:w="969"/>
        <w:gridCol w:w="1049"/>
        <w:gridCol w:w="1504"/>
      </w:tblGrid>
      <w:tr w14:paraId="6E393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1" w:hRule="atLeast"/>
        </w:trPr>
        <w:tc>
          <w:tcPr>
            <w:tcW w:w="624" w:type="dxa"/>
            <w:vAlign w:val="top"/>
          </w:tcPr>
          <w:p w14:paraId="521CEC2E">
            <w:pPr>
              <w:spacing w:line="256" w:lineRule="auto"/>
              <w:rPr>
                <w:rFonts w:ascii="Arial"/>
                <w:sz w:val="21"/>
              </w:rPr>
            </w:pPr>
          </w:p>
          <w:p w14:paraId="46CF444A">
            <w:pPr>
              <w:spacing w:line="256" w:lineRule="auto"/>
              <w:rPr>
                <w:rFonts w:ascii="Arial"/>
                <w:sz w:val="21"/>
              </w:rPr>
            </w:pPr>
          </w:p>
          <w:p w14:paraId="766D6298">
            <w:pPr>
              <w:pStyle w:val="6"/>
              <w:spacing w:before="81" w:line="221" w:lineRule="auto"/>
              <w:ind w:left="54"/>
            </w:pPr>
            <w:r>
              <w:rPr>
                <w:spacing w:val="7"/>
              </w:rPr>
              <w:t>序号</w:t>
            </w:r>
          </w:p>
        </w:tc>
        <w:tc>
          <w:tcPr>
            <w:tcW w:w="1749" w:type="dxa"/>
            <w:vAlign w:val="top"/>
          </w:tcPr>
          <w:p w14:paraId="0AC41812">
            <w:pPr>
              <w:spacing w:line="341" w:lineRule="auto"/>
              <w:rPr>
                <w:rFonts w:ascii="Arial"/>
                <w:sz w:val="21"/>
              </w:rPr>
            </w:pPr>
          </w:p>
          <w:p w14:paraId="55B5E8DB">
            <w:pPr>
              <w:pStyle w:val="6"/>
              <w:spacing w:before="82" w:line="231" w:lineRule="auto"/>
              <w:ind w:left="240" w:right="193" w:firstLine="120"/>
            </w:pPr>
            <w:r>
              <w:rPr>
                <w:spacing w:val="24"/>
              </w:rPr>
              <w:t>市(地)、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县(市、区)</w:t>
            </w:r>
          </w:p>
        </w:tc>
        <w:tc>
          <w:tcPr>
            <w:tcW w:w="1659" w:type="dxa"/>
            <w:vAlign w:val="top"/>
          </w:tcPr>
          <w:p w14:paraId="64FF7720">
            <w:pPr>
              <w:spacing w:line="351" w:lineRule="auto"/>
              <w:rPr>
                <w:rFonts w:ascii="Arial"/>
                <w:sz w:val="21"/>
              </w:rPr>
            </w:pPr>
          </w:p>
          <w:p w14:paraId="1B06D8AC">
            <w:pPr>
              <w:pStyle w:val="6"/>
              <w:spacing w:before="81" w:line="227" w:lineRule="auto"/>
              <w:ind w:left="321" w:right="58" w:hanging="250"/>
            </w:pPr>
            <w:r>
              <w:rPr>
                <w:spacing w:val="3"/>
              </w:rPr>
              <w:t>申请贷款贴息</w:t>
            </w:r>
            <w:r>
              <w:t xml:space="preserve"> </w:t>
            </w:r>
            <w:r>
              <w:rPr>
                <w:spacing w:val="3"/>
              </w:rPr>
              <w:t>企业名称</w:t>
            </w:r>
          </w:p>
        </w:tc>
        <w:tc>
          <w:tcPr>
            <w:tcW w:w="1179" w:type="dxa"/>
            <w:vAlign w:val="top"/>
          </w:tcPr>
          <w:p w14:paraId="627F23E0">
            <w:pPr>
              <w:spacing w:line="253" w:lineRule="auto"/>
              <w:rPr>
                <w:rFonts w:ascii="Arial"/>
                <w:sz w:val="21"/>
              </w:rPr>
            </w:pPr>
          </w:p>
          <w:p w14:paraId="06CEECBC">
            <w:pPr>
              <w:spacing w:line="254" w:lineRule="auto"/>
              <w:rPr>
                <w:rFonts w:ascii="Arial"/>
                <w:sz w:val="21"/>
              </w:rPr>
            </w:pPr>
          </w:p>
          <w:p w14:paraId="7832B725">
            <w:pPr>
              <w:pStyle w:val="6"/>
              <w:spacing w:before="81" w:line="219" w:lineRule="auto"/>
              <w:ind w:left="126"/>
            </w:pPr>
            <w:r>
              <w:rPr>
                <w:b/>
                <w:bCs/>
                <w:spacing w:val="-1"/>
              </w:rPr>
              <w:t>企业类型</w:t>
            </w:r>
          </w:p>
        </w:tc>
        <w:tc>
          <w:tcPr>
            <w:tcW w:w="1299" w:type="dxa"/>
            <w:vAlign w:val="top"/>
          </w:tcPr>
          <w:p w14:paraId="5C957412">
            <w:pPr>
              <w:spacing w:line="338" w:lineRule="auto"/>
              <w:rPr>
                <w:rFonts w:ascii="Arial"/>
                <w:sz w:val="21"/>
              </w:rPr>
            </w:pPr>
          </w:p>
          <w:p w14:paraId="2E26B250">
            <w:pPr>
              <w:pStyle w:val="6"/>
              <w:spacing w:before="81" w:line="219" w:lineRule="auto"/>
              <w:ind w:left="147"/>
            </w:pPr>
            <w:r>
              <w:rPr>
                <w:b/>
                <w:bCs/>
                <w:spacing w:val="-6"/>
              </w:rPr>
              <w:t>发放贷款</w:t>
            </w:r>
          </w:p>
          <w:p w14:paraId="5CB0D3C8">
            <w:pPr>
              <w:pStyle w:val="6"/>
              <w:spacing w:before="11" w:line="219" w:lineRule="auto"/>
              <w:ind w:left="147"/>
            </w:pPr>
            <w:r>
              <w:rPr>
                <w:b/>
                <w:bCs/>
                <w:spacing w:val="-5"/>
              </w:rPr>
              <w:t>机构名称</w:t>
            </w:r>
          </w:p>
        </w:tc>
        <w:tc>
          <w:tcPr>
            <w:tcW w:w="969" w:type="dxa"/>
            <w:vAlign w:val="top"/>
          </w:tcPr>
          <w:p w14:paraId="3DBFF96E">
            <w:pPr>
              <w:spacing w:line="338" w:lineRule="auto"/>
              <w:rPr>
                <w:rFonts w:ascii="Arial"/>
                <w:sz w:val="21"/>
              </w:rPr>
            </w:pPr>
          </w:p>
          <w:p w14:paraId="63C49BBB">
            <w:pPr>
              <w:pStyle w:val="6"/>
              <w:spacing w:before="81" w:line="219" w:lineRule="auto"/>
              <w:jc w:val="right"/>
            </w:pPr>
            <w:r>
              <w:rPr>
                <w:b/>
                <w:bCs/>
                <w:spacing w:val="-21"/>
              </w:rPr>
              <w:t>贷款</w:t>
            </w:r>
            <w:r>
              <w:rPr>
                <w:b/>
                <w:bCs/>
                <w:spacing w:val="-20"/>
              </w:rPr>
              <w:t>金</w:t>
            </w:r>
            <w:r>
              <w:rPr>
                <w:b/>
                <w:bCs/>
                <w:spacing w:val="-10"/>
              </w:rPr>
              <w:t>额</w:t>
            </w:r>
          </w:p>
          <w:p w14:paraId="02A6E90B">
            <w:pPr>
              <w:pStyle w:val="6"/>
              <w:spacing w:before="24" w:line="220" w:lineRule="auto"/>
              <w:ind w:left="108"/>
            </w:pPr>
            <w:r>
              <w:rPr>
                <w:b/>
                <w:bCs/>
                <w:spacing w:val="9"/>
              </w:rPr>
              <w:t>(万元)</w:t>
            </w:r>
          </w:p>
        </w:tc>
        <w:tc>
          <w:tcPr>
            <w:tcW w:w="1738" w:type="dxa"/>
            <w:vAlign w:val="top"/>
          </w:tcPr>
          <w:p w14:paraId="291DF1B3">
            <w:pPr>
              <w:pStyle w:val="6"/>
              <w:spacing w:before="141" w:line="207" w:lineRule="auto"/>
              <w:ind w:left="119"/>
            </w:pPr>
            <w:r>
              <w:rPr>
                <w:b/>
                <w:bCs/>
              </w:rPr>
              <w:t>贷款起止时间</w:t>
            </w:r>
          </w:p>
          <w:p w14:paraId="2B13C080">
            <w:pPr>
              <w:pStyle w:val="6"/>
              <w:spacing w:line="219" w:lineRule="auto"/>
              <w:ind w:left="169"/>
            </w:pPr>
            <w:r>
              <w:rPr>
                <w:b/>
                <w:bCs/>
                <w:spacing w:val="-16"/>
              </w:rPr>
              <w:t>(</w:t>
            </w:r>
            <w:r>
              <w:rPr>
                <w:spacing w:val="-56"/>
              </w:rPr>
              <w:t xml:space="preserve"> </w:t>
            </w:r>
            <w:r>
              <w:rPr>
                <w:b/>
                <w:bCs/>
                <w:spacing w:val="-16"/>
              </w:rPr>
              <w:t>X</w:t>
            </w:r>
            <w:r>
              <w:rPr>
                <w:spacing w:val="-56"/>
              </w:rPr>
              <w:t xml:space="preserve"> </w:t>
            </w:r>
            <w:r>
              <w:rPr>
                <w:b/>
                <w:bCs/>
                <w:spacing w:val="-16"/>
              </w:rPr>
              <w:t>X</w:t>
            </w:r>
            <w:r>
              <w:rPr>
                <w:spacing w:val="-52"/>
              </w:rPr>
              <w:t xml:space="preserve"> </w:t>
            </w:r>
            <w:r>
              <w:rPr>
                <w:b/>
                <w:bCs/>
                <w:spacing w:val="-16"/>
              </w:rPr>
              <w:t>年</w:t>
            </w:r>
            <w:r>
              <w:rPr>
                <w:spacing w:val="-56"/>
              </w:rPr>
              <w:t xml:space="preserve"> </w:t>
            </w:r>
            <w:r>
              <w:rPr>
                <w:b/>
                <w:bCs/>
                <w:spacing w:val="-16"/>
              </w:rPr>
              <w:t>X</w:t>
            </w:r>
            <w:r>
              <w:rPr>
                <w:spacing w:val="-56"/>
              </w:rPr>
              <w:t xml:space="preserve"> </w:t>
            </w:r>
            <w:r>
              <w:rPr>
                <w:b/>
                <w:bCs/>
                <w:spacing w:val="-16"/>
              </w:rPr>
              <w:t>X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6"/>
              </w:rPr>
              <w:t>月</w:t>
            </w:r>
          </w:p>
          <w:p w14:paraId="0C46989A">
            <w:pPr>
              <w:pStyle w:val="6"/>
              <w:spacing w:before="41" w:line="224" w:lineRule="auto"/>
              <w:ind w:left="169" w:right="110"/>
            </w:pPr>
            <w:r>
              <w:rPr>
                <w:b/>
                <w:bCs/>
              </w:rPr>
              <w:t>XX</w:t>
            </w:r>
            <w:r>
              <w:rPr>
                <w:b/>
                <w:bCs/>
                <w:spacing w:val="50"/>
              </w:rPr>
              <w:t>日</w:t>
            </w:r>
            <w:r>
              <w:rPr>
                <w:spacing w:val="-70"/>
              </w:rPr>
              <w:t xml:space="preserve"> </w:t>
            </w:r>
            <w:r>
              <w:rPr>
                <w:b/>
                <w:bCs/>
                <w:spacing w:val="50"/>
              </w:rPr>
              <w:t>-</w:t>
            </w:r>
            <w:r>
              <w:rPr>
                <w:spacing w:val="-71"/>
              </w:rPr>
              <w:t xml:space="preserve"> </w:t>
            </w:r>
            <w:r>
              <w:rPr>
                <w:b/>
                <w:bCs/>
              </w:rPr>
              <w:t>XX</w:t>
            </w:r>
            <w:r>
              <w:rPr>
                <w:b/>
                <w:bCs/>
                <w:spacing w:val="50"/>
              </w:rPr>
              <w:t>年</w:t>
            </w:r>
            <w:r>
              <w:t xml:space="preserve"> </w:t>
            </w:r>
            <w:r>
              <w:rPr>
                <w:b/>
                <w:bCs/>
                <w:spacing w:val="27"/>
                <w:w w:val="110"/>
              </w:rPr>
              <w:t>XX月XX日)</w:t>
            </w:r>
          </w:p>
        </w:tc>
        <w:tc>
          <w:tcPr>
            <w:tcW w:w="969" w:type="dxa"/>
            <w:vAlign w:val="top"/>
          </w:tcPr>
          <w:p w14:paraId="4208C4DA">
            <w:pPr>
              <w:pStyle w:val="6"/>
              <w:spacing w:before="136" w:line="213" w:lineRule="auto"/>
              <w:ind w:left="227"/>
            </w:pPr>
            <w:r>
              <w:rPr>
                <w:spacing w:val="5"/>
              </w:rPr>
              <w:t>实际</w:t>
            </w:r>
          </w:p>
          <w:p w14:paraId="038119C3">
            <w:pPr>
              <w:pStyle w:val="6"/>
              <w:spacing w:line="219" w:lineRule="auto"/>
              <w:ind w:left="227"/>
            </w:pPr>
            <w:r>
              <w:rPr>
                <w:spacing w:val="-2"/>
              </w:rPr>
              <w:t>贷款</w:t>
            </w:r>
          </w:p>
          <w:p w14:paraId="3CD1B463">
            <w:pPr>
              <w:pStyle w:val="6"/>
              <w:spacing w:before="33" w:line="219" w:lineRule="auto"/>
              <w:ind w:left="108"/>
            </w:pPr>
            <w:r>
              <w:rPr>
                <w:spacing w:val="3"/>
              </w:rPr>
              <w:t>年利率</w:t>
            </w:r>
          </w:p>
          <w:p w14:paraId="6A657E7A">
            <w:pPr>
              <w:pStyle w:val="6"/>
              <w:spacing w:before="7" w:line="222" w:lineRule="auto"/>
              <w:ind w:left="287"/>
            </w:pPr>
            <w:r>
              <w:rPr>
                <w:spacing w:val="-12"/>
              </w:rPr>
              <w:t>(%)</w:t>
            </w:r>
          </w:p>
        </w:tc>
        <w:tc>
          <w:tcPr>
            <w:tcW w:w="1049" w:type="dxa"/>
            <w:vAlign w:val="top"/>
          </w:tcPr>
          <w:p w14:paraId="517037C4">
            <w:pPr>
              <w:pStyle w:val="6"/>
              <w:spacing w:before="304" w:line="207" w:lineRule="auto"/>
              <w:ind w:right="1"/>
              <w:jc w:val="right"/>
            </w:pPr>
            <w:r>
              <w:rPr>
                <w:spacing w:val="4"/>
              </w:rPr>
              <w:t>实际缴息</w:t>
            </w:r>
          </w:p>
          <w:p w14:paraId="6496732C">
            <w:pPr>
              <w:pStyle w:val="6"/>
              <w:spacing w:line="219" w:lineRule="auto"/>
              <w:ind w:left="268"/>
            </w:pPr>
            <w:r>
              <w:rPr>
                <w:spacing w:val="4"/>
              </w:rPr>
              <w:t>金额</w:t>
            </w:r>
          </w:p>
          <w:p w14:paraId="266D2D63">
            <w:pPr>
              <w:pStyle w:val="6"/>
              <w:spacing w:before="4" w:line="220" w:lineRule="auto"/>
              <w:ind w:left="148"/>
            </w:pPr>
            <w:r>
              <w:rPr>
                <w:spacing w:val="13"/>
              </w:rPr>
              <w:t>(万元)</w:t>
            </w:r>
          </w:p>
        </w:tc>
        <w:tc>
          <w:tcPr>
            <w:tcW w:w="1504" w:type="dxa"/>
            <w:vAlign w:val="top"/>
          </w:tcPr>
          <w:p w14:paraId="3E279272">
            <w:pPr>
              <w:pStyle w:val="6"/>
              <w:spacing w:before="316" w:line="213" w:lineRule="auto"/>
              <w:ind w:left="58" w:hanging="39"/>
              <w:jc w:val="right"/>
            </w:pPr>
            <w:r>
              <w:rPr>
                <w:spacing w:val="-5"/>
              </w:rPr>
              <w:t>申请贴息资金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(万元，保留</w:t>
            </w:r>
            <w:r>
              <w:rPr>
                <w:spacing w:val="4"/>
              </w:rPr>
              <w:t xml:space="preserve"> </w:t>
            </w:r>
            <w:r>
              <w:rPr>
                <w:spacing w:val="10"/>
              </w:rPr>
              <w:t>两位小数)</w:t>
            </w:r>
          </w:p>
        </w:tc>
      </w:tr>
      <w:tr w14:paraId="12292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624" w:type="dxa"/>
            <w:vAlign w:val="top"/>
          </w:tcPr>
          <w:p w14:paraId="46C21EF2">
            <w:pPr>
              <w:bidi w:val="0"/>
              <w:jc w:val="center"/>
            </w:pPr>
            <w:r>
              <w:t>1</w:t>
            </w:r>
          </w:p>
        </w:tc>
        <w:tc>
          <w:tcPr>
            <w:tcW w:w="1749" w:type="dxa"/>
            <w:vAlign w:val="top"/>
          </w:tcPr>
          <w:p w14:paraId="4C104C0E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友好区</w:t>
            </w:r>
          </w:p>
        </w:tc>
        <w:tc>
          <w:tcPr>
            <w:tcW w:w="1659" w:type="dxa"/>
            <w:vAlign w:val="top"/>
          </w:tcPr>
          <w:p w14:paraId="36A328BF">
            <w:pPr>
              <w:bidi w:val="0"/>
              <w:jc w:val="center"/>
            </w:pPr>
            <w:r>
              <w:rPr>
                <w:rFonts w:hint="eastAsia"/>
              </w:rPr>
              <w:t>伊春市友好区金猪农牧有限公司(原友好区中心养猪场)</w:t>
            </w:r>
          </w:p>
        </w:tc>
        <w:tc>
          <w:tcPr>
            <w:tcW w:w="1179" w:type="dxa"/>
            <w:vAlign w:val="top"/>
          </w:tcPr>
          <w:p w14:paraId="01884BC4">
            <w:pPr>
              <w:bidi w:val="0"/>
              <w:jc w:val="center"/>
            </w:pPr>
            <w:r>
              <w:rPr>
                <w:rFonts w:hint="eastAsia"/>
                <w:lang w:val="en-US" w:eastAsia="zh-CN"/>
              </w:rPr>
              <w:t>生猪</w:t>
            </w:r>
            <w:r>
              <w:t>规模养殖场</w:t>
            </w:r>
          </w:p>
        </w:tc>
        <w:tc>
          <w:tcPr>
            <w:tcW w:w="1299" w:type="dxa"/>
            <w:vAlign w:val="top"/>
          </w:tcPr>
          <w:p w14:paraId="389849E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中国建设银行股份有限公司伊春分行</w:t>
            </w:r>
          </w:p>
        </w:tc>
        <w:tc>
          <w:tcPr>
            <w:tcW w:w="969" w:type="dxa"/>
            <w:vAlign w:val="top"/>
          </w:tcPr>
          <w:p w14:paraId="3A7E056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1738" w:type="dxa"/>
            <w:vAlign w:val="top"/>
          </w:tcPr>
          <w:p w14:paraId="547CE616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2026年1月22日-2027年1月22日</w:t>
            </w:r>
          </w:p>
        </w:tc>
        <w:tc>
          <w:tcPr>
            <w:tcW w:w="969" w:type="dxa"/>
            <w:vAlign w:val="top"/>
          </w:tcPr>
          <w:p w14:paraId="66CDB7EE">
            <w:pPr>
              <w:bidi w:val="0"/>
              <w:jc w:val="center"/>
            </w:pPr>
            <w:r>
              <w:rPr>
                <w:rFonts w:hint="eastAsia"/>
              </w:rPr>
              <w:t>3.6</w:t>
            </w:r>
          </w:p>
        </w:tc>
        <w:tc>
          <w:tcPr>
            <w:tcW w:w="1049" w:type="dxa"/>
            <w:vAlign w:val="top"/>
          </w:tcPr>
          <w:p w14:paraId="4C73C5C9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0.11</w:t>
            </w:r>
          </w:p>
        </w:tc>
        <w:tc>
          <w:tcPr>
            <w:tcW w:w="1504" w:type="dxa"/>
            <w:vAlign w:val="top"/>
          </w:tcPr>
          <w:p w14:paraId="258E847E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0.09</w:t>
            </w:r>
          </w:p>
        </w:tc>
      </w:tr>
      <w:tr w14:paraId="1B018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624" w:type="dxa"/>
            <w:shd w:val="clear" w:color="auto" w:fill="auto"/>
            <w:vAlign w:val="top"/>
          </w:tcPr>
          <w:p w14:paraId="2347586C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749" w:type="dxa"/>
            <w:shd w:val="clear" w:color="auto" w:fill="auto"/>
            <w:vAlign w:val="top"/>
          </w:tcPr>
          <w:p w14:paraId="5FA47A4A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友好区</w:t>
            </w:r>
          </w:p>
        </w:tc>
        <w:tc>
          <w:tcPr>
            <w:tcW w:w="1659" w:type="dxa"/>
            <w:shd w:val="clear" w:color="auto" w:fill="auto"/>
            <w:vAlign w:val="top"/>
          </w:tcPr>
          <w:p w14:paraId="74351606">
            <w:pPr>
              <w:bidi w:val="0"/>
              <w:jc w:val="center"/>
              <w:rPr>
                <w:lang w:val="en-US" w:eastAsia="en-US"/>
              </w:rPr>
            </w:pPr>
            <w:r>
              <w:rPr>
                <w:rFonts w:hint="eastAsia"/>
              </w:rPr>
              <w:t>伊春市友好区金猪农牧有限公司(原友好区中心养猪场)</w:t>
            </w:r>
          </w:p>
        </w:tc>
        <w:tc>
          <w:tcPr>
            <w:tcW w:w="1179" w:type="dxa"/>
            <w:shd w:val="clear" w:color="auto" w:fill="auto"/>
            <w:vAlign w:val="top"/>
          </w:tcPr>
          <w:p w14:paraId="1E50D35D">
            <w:pPr>
              <w:bidi w:val="0"/>
              <w:jc w:val="center"/>
              <w:rPr>
                <w:lang w:val="en-US" w:eastAsia="en-US"/>
              </w:rPr>
            </w:pPr>
            <w:r>
              <w:rPr>
                <w:rFonts w:hint="eastAsia"/>
                <w:lang w:val="en-US" w:eastAsia="zh-CN"/>
              </w:rPr>
              <w:t>生猪</w:t>
            </w:r>
            <w:r>
              <w:t>规模养殖场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5BC6A263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中国建设银行股份有限公司伊春分行</w:t>
            </w:r>
          </w:p>
        </w:tc>
        <w:tc>
          <w:tcPr>
            <w:tcW w:w="969" w:type="dxa"/>
            <w:vAlign w:val="top"/>
          </w:tcPr>
          <w:p w14:paraId="7FE3FAFA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16.2</w:t>
            </w:r>
          </w:p>
        </w:tc>
        <w:tc>
          <w:tcPr>
            <w:tcW w:w="1738" w:type="dxa"/>
            <w:vAlign w:val="top"/>
          </w:tcPr>
          <w:p w14:paraId="5CFC420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2026年3月2日-2027年1月22日</w:t>
            </w:r>
          </w:p>
        </w:tc>
        <w:tc>
          <w:tcPr>
            <w:tcW w:w="969" w:type="dxa"/>
            <w:vAlign w:val="top"/>
          </w:tcPr>
          <w:p w14:paraId="250025DD">
            <w:pPr>
              <w:bidi w:val="0"/>
              <w:jc w:val="center"/>
            </w:pPr>
            <w:r>
              <w:rPr>
                <w:rFonts w:hint="eastAsia"/>
              </w:rPr>
              <w:t>3.6</w:t>
            </w:r>
          </w:p>
        </w:tc>
        <w:tc>
          <w:tcPr>
            <w:tcW w:w="1049" w:type="dxa"/>
            <w:vAlign w:val="top"/>
          </w:tcPr>
          <w:p w14:paraId="06368914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0.035</w:t>
            </w:r>
            <w:bookmarkStart w:id="0" w:name="_GoBack"/>
            <w:bookmarkEnd w:id="0"/>
            <w:r>
              <w:rPr>
                <w:rFonts w:hint="eastAsia" w:eastAsia="宋体"/>
                <w:sz w:val="21"/>
                <w:lang w:val="en-US" w:eastAsia="zh-CN"/>
              </w:rPr>
              <w:t>64</w:t>
            </w:r>
          </w:p>
        </w:tc>
        <w:tc>
          <w:tcPr>
            <w:tcW w:w="1504" w:type="dxa"/>
            <w:vAlign w:val="top"/>
          </w:tcPr>
          <w:p w14:paraId="3932022C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0.03</w:t>
            </w:r>
          </w:p>
        </w:tc>
      </w:tr>
      <w:tr w14:paraId="100BB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624" w:type="dxa"/>
            <w:shd w:val="clear" w:color="auto" w:fill="auto"/>
            <w:vAlign w:val="top"/>
          </w:tcPr>
          <w:p w14:paraId="74D4F591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749" w:type="dxa"/>
            <w:shd w:val="clear" w:color="auto" w:fill="auto"/>
            <w:vAlign w:val="top"/>
          </w:tcPr>
          <w:p w14:paraId="56B6A8B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友好区</w:t>
            </w:r>
          </w:p>
        </w:tc>
        <w:tc>
          <w:tcPr>
            <w:tcW w:w="1659" w:type="dxa"/>
            <w:shd w:val="clear" w:color="auto" w:fill="auto"/>
            <w:vAlign w:val="top"/>
          </w:tcPr>
          <w:p w14:paraId="234538ED">
            <w:pPr>
              <w:bidi w:val="0"/>
              <w:jc w:val="center"/>
              <w:rPr>
                <w:lang w:val="en-US" w:eastAsia="en-US"/>
              </w:rPr>
            </w:pPr>
            <w:r>
              <w:rPr>
                <w:rFonts w:hint="eastAsia"/>
              </w:rPr>
              <w:t>伊春市友好区金猪农牧有限公司(原友好区中心养猪场)</w:t>
            </w:r>
          </w:p>
        </w:tc>
        <w:tc>
          <w:tcPr>
            <w:tcW w:w="1179" w:type="dxa"/>
            <w:shd w:val="clear" w:color="auto" w:fill="auto"/>
            <w:vAlign w:val="top"/>
          </w:tcPr>
          <w:p w14:paraId="0ACD35B1">
            <w:pPr>
              <w:bidi w:val="0"/>
              <w:jc w:val="center"/>
              <w:rPr>
                <w:lang w:val="en-US" w:eastAsia="en-US"/>
              </w:rPr>
            </w:pPr>
            <w:r>
              <w:rPr>
                <w:rFonts w:hint="eastAsia"/>
                <w:lang w:val="en-US" w:eastAsia="zh-CN"/>
              </w:rPr>
              <w:t>生猪</w:t>
            </w:r>
            <w:r>
              <w:t>规模养殖场</w:t>
            </w:r>
          </w:p>
        </w:tc>
        <w:tc>
          <w:tcPr>
            <w:tcW w:w="1299" w:type="dxa"/>
            <w:shd w:val="clear" w:color="auto" w:fill="auto"/>
            <w:vAlign w:val="top"/>
          </w:tcPr>
          <w:p w14:paraId="13FC9D5D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中国建设银行股份有限公司伊春分行</w:t>
            </w:r>
          </w:p>
        </w:tc>
        <w:tc>
          <w:tcPr>
            <w:tcW w:w="969" w:type="dxa"/>
            <w:vAlign w:val="top"/>
          </w:tcPr>
          <w:p w14:paraId="0EC23280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738" w:type="dxa"/>
            <w:vAlign w:val="top"/>
          </w:tcPr>
          <w:p w14:paraId="760FBBC3">
            <w:pPr>
              <w:bidi w:val="0"/>
              <w:jc w:val="center"/>
            </w:pPr>
            <w:r>
              <w:rPr>
                <w:rFonts w:hint="eastAsia"/>
                <w:lang w:val="en-US" w:eastAsia="zh-CN"/>
              </w:rPr>
              <w:t>2026年9月11日-2027年1月22日</w:t>
            </w:r>
          </w:p>
        </w:tc>
        <w:tc>
          <w:tcPr>
            <w:tcW w:w="969" w:type="dxa"/>
            <w:vAlign w:val="top"/>
          </w:tcPr>
          <w:p w14:paraId="06907D30">
            <w:pPr>
              <w:bidi w:val="0"/>
              <w:jc w:val="center"/>
            </w:pPr>
            <w:r>
              <w:rPr>
                <w:rFonts w:hint="eastAsia"/>
              </w:rPr>
              <w:t>3.6</w:t>
            </w:r>
          </w:p>
        </w:tc>
        <w:tc>
          <w:tcPr>
            <w:tcW w:w="1049" w:type="dxa"/>
            <w:vAlign w:val="top"/>
          </w:tcPr>
          <w:p w14:paraId="6EB5C265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0.0264</w:t>
            </w:r>
          </w:p>
        </w:tc>
        <w:tc>
          <w:tcPr>
            <w:tcW w:w="1504" w:type="dxa"/>
            <w:vAlign w:val="top"/>
          </w:tcPr>
          <w:p w14:paraId="735B004F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0.02</w:t>
            </w:r>
          </w:p>
        </w:tc>
      </w:tr>
    </w:tbl>
    <w:p w14:paraId="029FFB3F">
      <w:pPr>
        <w:spacing w:before="74" w:line="219" w:lineRule="auto"/>
        <w:ind w:left="932"/>
        <w:rPr>
          <w:rFonts w:ascii="宋体" w:hAnsi="宋体" w:eastAsia="宋体" w:cs="宋体"/>
          <w:sz w:val="23"/>
          <w:szCs w:val="23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-295910</wp:posOffset>
                </wp:positionH>
                <wp:positionV relativeFrom="paragraph">
                  <wp:posOffset>2040255</wp:posOffset>
                </wp:positionV>
                <wp:extent cx="738505" cy="259080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296202" y="2040448"/>
                          <a:ext cx="738505" cy="25907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90525">
                            <w:pPr>
                              <w:spacing w:before="88"/>
                              <w:ind w:left="20"/>
                              <w:rPr>
                                <w:rFonts w:ascii="宋体" w:hAnsi="宋体" w:eastAsia="宋体" w:cs="宋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11"/>
                                <w:sz w:val="23"/>
                                <w:szCs w:val="23"/>
                              </w:rPr>
                              <w:t>-</w:t>
                            </w:r>
                            <w:r>
                              <w:rPr>
                                <w:rFonts w:ascii="宋体" w:hAnsi="宋体" w:eastAsia="宋体" w:cs="宋体"/>
                                <w:spacing w:val="9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11"/>
                                <w:sz w:val="23"/>
                                <w:szCs w:val="23"/>
                              </w:rPr>
                              <w:t>1</w:t>
                            </w:r>
                            <w:r>
                              <w:rPr>
                                <w:rFonts w:ascii="宋体" w:hAnsi="宋体" w:eastAsia="宋体" w:cs="宋体"/>
                                <w:spacing w:val="8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11"/>
                                <w:sz w:val="23"/>
                                <w:szCs w:val="23"/>
                              </w:rPr>
                              <w:t>9</w:t>
                            </w:r>
                            <w:r>
                              <w:rPr>
                                <w:rFonts w:ascii="宋体" w:hAnsi="宋体" w:eastAsia="宋体" w:cs="宋体"/>
                                <w:spacing w:val="83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11"/>
                                <w:sz w:val="23"/>
                                <w:szCs w:val="23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6" o:spt="202" type="#_x0000_t202" style="position:absolute;left:0pt;margin-left:-23.3pt;margin-top:160.65pt;height:20.4pt;width:58.15pt;rotation:5898240f;z-index:251659264;mso-width-relative:page;mso-height-relative:page;" filled="f" stroked="f" coordsize="21600,21600" o:gfxdata="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8603jtgAAAAKAQAADwAA&#10;AAAAAAABACAAAAAiAAAAZHJzL2Rvd25yZXYueG1sUEsBAhQAFAAAAAgAh07iQGs7GslPAgAAogQA&#10;AA4AAAAAAAAAAQAgAAAAJwEAAGRycy9lMm9Eb2MueG1sUEsFBgAAAAAGAAYAWQEAAOg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29A90525">
                      <w:pPr>
                        <w:spacing w:before="88"/>
                        <w:ind w:left="20"/>
                        <w:rPr>
                          <w:rFonts w:ascii="宋体" w:hAnsi="宋体" w:eastAsia="宋体" w:cs="宋体"/>
                          <w:sz w:val="23"/>
                          <w:szCs w:val="23"/>
                        </w:rPr>
                      </w:pPr>
                      <w:r>
                        <w:rPr>
                          <w:rFonts w:ascii="宋体" w:hAnsi="宋体" w:eastAsia="宋体" w:cs="宋体"/>
                          <w:spacing w:val="-11"/>
                          <w:sz w:val="23"/>
                          <w:szCs w:val="23"/>
                        </w:rPr>
                        <w:t>-</w:t>
                      </w:r>
                      <w:r>
                        <w:rPr>
                          <w:rFonts w:ascii="宋体" w:hAnsi="宋体" w:eastAsia="宋体" w:cs="宋体"/>
                          <w:spacing w:val="95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11"/>
                          <w:sz w:val="23"/>
                          <w:szCs w:val="23"/>
                        </w:rPr>
                        <w:t>1</w:t>
                      </w:r>
                      <w:r>
                        <w:rPr>
                          <w:rFonts w:ascii="宋体" w:hAnsi="宋体" w:eastAsia="宋体" w:cs="宋体"/>
                          <w:spacing w:val="80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11"/>
                          <w:sz w:val="23"/>
                          <w:szCs w:val="23"/>
                        </w:rPr>
                        <w:t>9</w:t>
                      </w:r>
                      <w:r>
                        <w:rPr>
                          <w:rFonts w:ascii="宋体" w:hAnsi="宋体" w:eastAsia="宋体" w:cs="宋体"/>
                          <w:spacing w:val="83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11"/>
                          <w:sz w:val="23"/>
                          <w:szCs w:val="23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pacing w:val="4"/>
          <w:sz w:val="23"/>
          <w:szCs w:val="23"/>
        </w:rPr>
        <w:t>备注：企业类型包括种**场、**规模养殖</w:t>
      </w:r>
      <w:r>
        <w:rPr>
          <w:rFonts w:ascii="宋体" w:hAnsi="宋体" w:eastAsia="宋体" w:cs="宋体"/>
          <w:spacing w:val="3"/>
          <w:sz w:val="23"/>
          <w:szCs w:val="23"/>
        </w:rPr>
        <w:t>场、**屠宰加工企业、乳制品加工企业、畜禽粪污处理企业。</w:t>
      </w:r>
    </w:p>
    <w:p w14:paraId="42AC2217">
      <w:pPr>
        <w:spacing w:line="219" w:lineRule="auto"/>
        <w:rPr>
          <w:rFonts w:ascii="宋体" w:hAnsi="宋体" w:eastAsia="宋体" w:cs="宋体"/>
          <w:sz w:val="23"/>
          <w:szCs w:val="23"/>
        </w:rPr>
        <w:sectPr>
          <w:headerReference r:id="rId5" w:type="default"/>
          <w:footerReference r:id="rId6" w:type="default"/>
          <w:pgSz w:w="16840" w:h="11910"/>
          <w:pgMar w:top="400" w:right="2114" w:bottom="400" w:left="1087" w:header="0" w:footer="0" w:gutter="0"/>
          <w:cols w:space="720" w:num="1"/>
        </w:sectPr>
      </w:pPr>
    </w:p>
    <w:p w14:paraId="0F18174B">
      <w:pPr>
        <w:spacing w:line="262" w:lineRule="auto"/>
        <w:rPr>
          <w:rFonts w:ascii="Arial"/>
          <w:sz w:val="21"/>
        </w:rPr>
      </w:pPr>
    </w:p>
    <w:p w14:paraId="3BE16987">
      <w:pPr>
        <w:spacing w:line="262" w:lineRule="auto"/>
        <w:rPr>
          <w:rFonts w:ascii="Arial"/>
          <w:sz w:val="21"/>
        </w:rPr>
      </w:pPr>
    </w:p>
    <w:p w14:paraId="3F468BA7">
      <w:pPr>
        <w:spacing w:line="262" w:lineRule="auto"/>
        <w:rPr>
          <w:rFonts w:ascii="Arial"/>
          <w:sz w:val="21"/>
        </w:rPr>
      </w:pPr>
    </w:p>
    <w:p w14:paraId="34D9EADD">
      <w:pPr>
        <w:spacing w:line="262" w:lineRule="auto"/>
        <w:rPr>
          <w:rFonts w:ascii="Arial"/>
          <w:sz w:val="21"/>
        </w:rPr>
      </w:pPr>
    </w:p>
    <w:p w14:paraId="31E6BC30">
      <w:pPr>
        <w:spacing w:line="262" w:lineRule="auto"/>
        <w:rPr>
          <w:rFonts w:ascii="Arial"/>
          <w:sz w:val="21"/>
        </w:rPr>
      </w:pPr>
    </w:p>
    <w:p w14:paraId="3FE47E4C">
      <w:pPr>
        <w:spacing w:line="263" w:lineRule="auto"/>
        <w:rPr>
          <w:rFonts w:ascii="Arial"/>
          <w:sz w:val="21"/>
        </w:rPr>
      </w:pPr>
    </w:p>
    <w:p w14:paraId="5B92CC9C">
      <w:pPr>
        <w:spacing w:before="235" w:line="219" w:lineRule="auto"/>
        <w:jc w:val="right"/>
        <w:rPr>
          <w:rFonts w:ascii="宋体" w:hAnsi="宋体" w:eastAsia="宋体" w:cs="宋体"/>
          <w:sz w:val="29"/>
          <w:szCs w:val="29"/>
        </w:rPr>
      </w:pPr>
    </w:p>
    <w:sectPr>
      <w:headerReference r:id="rId7" w:type="default"/>
      <w:footerReference r:id="rId8" w:type="default"/>
      <w:pgSz w:w="11910" w:h="16840"/>
      <w:pgMar w:top="400" w:right="1627" w:bottom="1376" w:left="1450" w:header="0" w:footer="10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89F9E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EE7F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40B8B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D154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E3F5D41"/>
    <w:rsid w:val="3EC33EA8"/>
    <w:rsid w:val="55FB2351"/>
    <w:rsid w:val="5EAB4494"/>
    <w:rsid w:val="5EFA121C"/>
    <w:rsid w:val="7C507D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379</Words>
  <Characters>401</Characters>
  <TotalTime>46</TotalTime>
  <ScaleCrop>false</ScaleCrop>
  <LinksUpToDate>false</LinksUpToDate>
  <CharactersWithSpaces>427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2026-10-26T11:00:00Z</dcterms:created>
  <dc:creator>44787</dc:creator>
  <cp:lastModifiedBy>大鱼鱼</cp:lastModifiedBy>
  <dcterms:modified xsi:type="dcterms:W3CDTF">2026-10-27T07:15:41Z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2026-10-26T11:00:58Z</vt:filetime>
  </property>
  <property fmtid="{D5CDD505-2E9C-101B-9397-08002B2CF9AE}" pid="4" name="UsrData">
    <vt:lpwstr>6adec2604e192f001f18cc73wl</vt:lpwstr>
  </property>
  <property fmtid="{D5CDD505-2E9C-101B-9397-08002B2CF9AE}" pid="5" name="KSOTemplateDocerSaveRecord">
    <vt:lpwstr>eyJoZGlkIjoiYTUwZTE1MWVlMDFhYmE0ZTAxYzVhZTMyMDc3ZmIwNzMiLCJ1c2VySWQiOiIxMDQ5OTk0NjMyIn0=</vt:lpwstr>
  </property>
  <property fmtid="{D5CDD505-2E9C-101B-9397-08002B2CF9AE}" pid="6" name="KSOProductBuildVer">
    <vt:lpwstr>2052-12.1.0.29161</vt:lpwstr>
  </property>
  <property fmtid="{D5CDD505-2E9C-101B-9397-08002B2CF9AE}" pid="7" name="ICV">
    <vt:lpwstr>5118B60F1A26406094C2F90317DF3190_12</vt:lpwstr>
  </property>
</Properties>
</file>