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/>
    <w:p>
      <w:pPr>
        <w:jc w:val="center"/>
      </w:pPr>
      <w:bookmarkStart w:id="0" w:name="OLE_LINK1"/>
      <w:r>
        <w:rPr>
          <w:rFonts w:hint="eastAsia" w:ascii="黑体" w:hAnsi="黑体" w:eastAsia="黑体"/>
          <w:b/>
          <w:bCs/>
          <w:color w:val="000000"/>
          <w:sz w:val="39"/>
          <w:szCs w:val="39"/>
          <w:shd w:val="clear" w:color="auto" w:fill="FFFFFF"/>
        </w:rPr>
        <w:t>20</w:t>
      </w:r>
      <w:r>
        <w:rPr>
          <w:rFonts w:hint="eastAsia" w:ascii="黑体" w:hAnsi="黑体" w:eastAsia="黑体"/>
          <w:b/>
          <w:bCs/>
          <w:color w:val="000000"/>
          <w:sz w:val="39"/>
          <w:szCs w:val="39"/>
          <w:shd w:val="clear" w:color="auto" w:fill="FFFFFF"/>
          <w:lang w:val="en-US" w:eastAsia="zh-CN"/>
        </w:rPr>
        <w:t>26</w:t>
      </w:r>
      <w:r>
        <w:rPr>
          <w:rFonts w:hint="eastAsia" w:ascii="黑体" w:hAnsi="黑体" w:eastAsia="黑体"/>
          <w:b/>
          <w:bCs/>
          <w:color w:val="000000"/>
          <w:sz w:val="39"/>
          <w:szCs w:val="39"/>
          <w:shd w:val="clear" w:color="auto" w:fill="FFFFFF"/>
        </w:rPr>
        <w:t>年</w:t>
      </w:r>
      <w:r>
        <w:rPr>
          <w:rFonts w:hint="eastAsia" w:ascii="黑体" w:hAnsi="黑体" w:eastAsia="黑体"/>
          <w:b/>
          <w:bCs/>
          <w:color w:val="auto"/>
          <w:sz w:val="39"/>
          <w:szCs w:val="39"/>
          <w:shd w:val="clear" w:color="auto" w:fill="FFFFFF"/>
          <w:lang w:val="en-US" w:eastAsia="zh-CN"/>
        </w:rPr>
        <w:t>4</w:t>
      </w:r>
      <w:r>
        <w:rPr>
          <w:rFonts w:hint="eastAsia" w:ascii="黑体" w:hAnsi="黑体" w:eastAsia="黑体"/>
          <w:b/>
          <w:bCs/>
          <w:color w:val="auto"/>
          <w:sz w:val="39"/>
          <w:szCs w:val="39"/>
          <w:shd w:val="clear" w:color="auto" w:fill="FFFFFF"/>
        </w:rPr>
        <w:t>月</w:t>
      </w:r>
      <w:r>
        <w:rPr>
          <w:rFonts w:hint="eastAsia" w:ascii="黑体" w:hAnsi="黑体" w:eastAsia="黑体"/>
          <w:b/>
          <w:bCs/>
          <w:color w:val="auto"/>
          <w:sz w:val="39"/>
          <w:szCs w:val="39"/>
          <w:shd w:val="clear" w:color="auto" w:fill="FFFFFF"/>
          <w:lang w:val="en-US" w:eastAsia="zh-CN"/>
        </w:rPr>
        <w:t>29</w:t>
      </w:r>
      <w:r>
        <w:rPr>
          <w:rFonts w:hint="eastAsia" w:ascii="黑体" w:hAnsi="黑体" w:eastAsia="黑体"/>
          <w:b/>
          <w:bCs/>
          <w:color w:val="auto"/>
          <w:sz w:val="39"/>
          <w:szCs w:val="39"/>
          <w:shd w:val="clear" w:color="auto" w:fill="FFFFFF"/>
        </w:rPr>
        <w:t>日</w:t>
      </w:r>
      <w:r>
        <w:rPr>
          <w:rFonts w:hint="eastAsia" w:ascii="黑体" w:hAnsi="黑体" w:eastAsia="黑体"/>
          <w:b/>
          <w:bCs/>
          <w:color w:val="auto"/>
          <w:sz w:val="39"/>
          <w:szCs w:val="39"/>
          <w:shd w:val="clear" w:color="auto" w:fill="FFFFFF"/>
          <w:lang w:eastAsia="zh-CN"/>
        </w:rPr>
        <w:t>伊</w:t>
      </w:r>
      <w:r>
        <w:rPr>
          <w:rFonts w:hint="eastAsia" w:ascii="黑体" w:hAnsi="黑体" w:eastAsia="黑体"/>
          <w:b/>
          <w:bCs/>
          <w:color w:val="000000"/>
          <w:sz w:val="39"/>
          <w:szCs w:val="39"/>
          <w:shd w:val="clear" w:color="auto" w:fill="FFFFFF"/>
          <w:lang w:eastAsia="zh-CN"/>
        </w:rPr>
        <w:t>春市友好生态</w:t>
      </w:r>
      <w:r>
        <w:rPr>
          <w:rFonts w:hint="eastAsia" w:ascii="黑体" w:hAnsi="黑体" w:eastAsia="黑体"/>
          <w:b/>
          <w:bCs/>
          <w:color w:val="000000"/>
          <w:sz w:val="39"/>
          <w:szCs w:val="39"/>
          <w:shd w:val="clear" w:color="auto" w:fill="FFFFFF"/>
        </w:rPr>
        <w:t>环境局受理建设项目环评文件情况的公示</w:t>
      </w:r>
    </w:p>
    <w:bookmarkEnd w:id="0"/>
    <w:p/>
    <w:p/>
    <w:p/>
    <w:tbl>
      <w:tblPr>
        <w:tblStyle w:val="14"/>
        <w:tblW w:w="87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"/>
        <w:gridCol w:w="1635"/>
        <w:gridCol w:w="1233"/>
        <w:gridCol w:w="1377"/>
        <w:gridCol w:w="1203"/>
        <w:gridCol w:w="1416"/>
        <w:gridCol w:w="14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atLeast"/>
        </w:trPr>
        <w:tc>
          <w:tcPr>
            <w:tcW w:w="451" w:type="dxa"/>
            <w:shd w:val="clear" w:color="auto" w:fill="FFFFFF"/>
            <w:vAlign w:val="center"/>
          </w:tcPr>
          <w:p>
            <w:pPr>
              <w:widowControl/>
              <w:spacing w:line="440" w:lineRule="atLeast"/>
              <w:jc w:val="center"/>
              <w:rPr>
                <w:vertAlign w:val="baseli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635" w:type="dxa"/>
            <w:shd w:val="clear" w:color="auto" w:fill="FFFFFF"/>
            <w:vAlign w:val="center"/>
          </w:tcPr>
          <w:p>
            <w:pPr>
              <w:widowControl/>
              <w:spacing w:line="440" w:lineRule="atLeast"/>
              <w:jc w:val="center"/>
              <w:rPr>
                <w:vertAlign w:val="baseli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1233" w:type="dxa"/>
            <w:shd w:val="clear" w:color="auto" w:fill="FFFFFF"/>
            <w:vAlign w:val="center"/>
          </w:tcPr>
          <w:p>
            <w:pPr>
              <w:widowControl/>
              <w:spacing w:line="440" w:lineRule="atLeast"/>
              <w:jc w:val="center"/>
              <w:rPr>
                <w:vertAlign w:val="baseli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建设地点</w:t>
            </w:r>
          </w:p>
        </w:tc>
        <w:tc>
          <w:tcPr>
            <w:tcW w:w="1377" w:type="dxa"/>
            <w:shd w:val="clear" w:color="auto" w:fill="FFFFFF"/>
            <w:vAlign w:val="center"/>
          </w:tcPr>
          <w:p>
            <w:pPr>
              <w:widowControl/>
              <w:spacing w:line="440" w:lineRule="atLeast"/>
              <w:jc w:val="center"/>
              <w:rPr>
                <w:vertAlign w:val="baseli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建设单位</w:t>
            </w:r>
          </w:p>
        </w:tc>
        <w:tc>
          <w:tcPr>
            <w:tcW w:w="1203" w:type="dxa"/>
            <w:shd w:val="clear" w:color="auto" w:fill="FFFFFF"/>
            <w:vAlign w:val="center"/>
          </w:tcPr>
          <w:p>
            <w:pPr>
              <w:widowControl/>
              <w:spacing w:line="440" w:lineRule="atLeast"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环境影响</w:t>
            </w:r>
          </w:p>
          <w:p>
            <w:pPr>
              <w:widowControl/>
              <w:spacing w:line="440" w:lineRule="atLeast"/>
              <w:jc w:val="center"/>
              <w:rPr>
                <w:vertAlign w:val="baseli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评价机构</w:t>
            </w:r>
          </w:p>
        </w:tc>
        <w:tc>
          <w:tcPr>
            <w:tcW w:w="1416" w:type="dxa"/>
            <w:shd w:val="clear" w:color="auto" w:fill="FFFFFF"/>
            <w:vAlign w:val="center"/>
          </w:tcPr>
          <w:p>
            <w:pPr>
              <w:widowControl/>
              <w:spacing w:line="440" w:lineRule="atLeast"/>
              <w:jc w:val="center"/>
              <w:rPr>
                <w:vertAlign w:val="baseli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受理日期</w:t>
            </w:r>
          </w:p>
        </w:tc>
        <w:tc>
          <w:tcPr>
            <w:tcW w:w="1446" w:type="dxa"/>
            <w:shd w:val="clear" w:color="auto" w:fill="FFFFFF"/>
            <w:vAlign w:val="center"/>
          </w:tcPr>
          <w:p>
            <w:pPr>
              <w:widowControl/>
              <w:spacing w:line="440" w:lineRule="atLeast"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环境影响</w:t>
            </w:r>
          </w:p>
          <w:p>
            <w:pPr>
              <w:widowControl/>
              <w:spacing w:line="440" w:lineRule="atLeast"/>
              <w:jc w:val="center"/>
              <w:rPr>
                <w:rFonts w:ascii="Arial" w:hAnsi="Arial" w:eastAsia="宋体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报告书、表</w:t>
            </w:r>
          </w:p>
          <w:p>
            <w:pPr>
              <w:widowControl/>
              <w:spacing w:line="440" w:lineRule="atLeast"/>
              <w:jc w:val="center"/>
              <w:rPr>
                <w:vertAlign w:val="baseline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8"/>
                <w:szCs w:val="18"/>
              </w:rPr>
              <w:t>全本链接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7" w:hRule="atLeast"/>
        </w:trPr>
        <w:tc>
          <w:tcPr>
            <w:tcW w:w="451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63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Cs w:val="28"/>
                <w:highlight w:val="none"/>
                <w:lang w:val="en-US" w:eastAsia="zh-CN"/>
              </w:rPr>
            </w:pPr>
            <w:bookmarkStart w:id="1" w:name="OLE_LINK5"/>
            <w:r>
              <w:rPr>
                <w:color w:val="000000"/>
                <w:kern w:val="0"/>
                <w:sz w:val="24"/>
              </w:rPr>
              <w:t>伊春市</w:t>
            </w:r>
            <w:r>
              <w:rPr>
                <w:rFonts w:hint="eastAsia"/>
                <w:color w:val="000000"/>
                <w:kern w:val="0"/>
                <w:sz w:val="24"/>
                <w:lang w:eastAsia="zh-CN"/>
              </w:rPr>
              <w:t>天济硅酸钠</w:t>
            </w:r>
            <w:r>
              <w:rPr>
                <w:color w:val="000000"/>
                <w:kern w:val="0"/>
                <w:sz w:val="24"/>
              </w:rPr>
              <w:t>有限</w:t>
            </w:r>
            <w:r>
              <w:rPr>
                <w:rFonts w:hint="eastAsia"/>
                <w:color w:val="000000"/>
                <w:kern w:val="0"/>
                <w:sz w:val="24"/>
                <w:lang w:eastAsia="zh-CN"/>
              </w:rPr>
              <w:t>责任</w:t>
            </w:r>
            <w:r>
              <w:rPr>
                <w:color w:val="000000"/>
                <w:kern w:val="0"/>
                <w:sz w:val="24"/>
              </w:rPr>
              <w:t>公司</w:t>
            </w:r>
            <w:bookmarkEnd w:id="1"/>
            <w:r>
              <w:rPr>
                <w:color w:val="000000"/>
                <w:kern w:val="0"/>
                <w:sz w:val="24"/>
              </w:rPr>
              <w:t>锅炉</w:t>
            </w:r>
            <w:r>
              <w:rPr>
                <w:rFonts w:hint="eastAsia"/>
                <w:color w:val="000000"/>
                <w:kern w:val="0"/>
                <w:sz w:val="24"/>
                <w:lang w:eastAsia="zh-CN"/>
              </w:rPr>
              <w:t>改造</w:t>
            </w:r>
            <w:r>
              <w:rPr>
                <w:color w:val="000000"/>
                <w:kern w:val="0"/>
                <w:sz w:val="24"/>
              </w:rPr>
              <w:t>项目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color w:val="000000"/>
                <w:kern w:val="0"/>
                <w:sz w:val="24"/>
              </w:rPr>
              <w:t>黑龙江省伊春市友好区</w:t>
            </w:r>
            <w:r>
              <w:rPr>
                <w:rFonts w:hint="eastAsia"/>
                <w:color w:val="000000"/>
                <w:kern w:val="0"/>
                <w:sz w:val="24"/>
                <w:lang w:eastAsia="zh-CN"/>
              </w:rPr>
              <w:t>双子河镇伊春市天济硅酸钠有限责任公司厂区内</w:t>
            </w:r>
          </w:p>
        </w:tc>
        <w:tc>
          <w:tcPr>
            <w:tcW w:w="137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8"/>
                <w:highlight w:val="none"/>
                <w:lang w:val="en-US" w:eastAsia="zh-CN"/>
              </w:rPr>
              <w:t>伊春市天济硅酸钠有限责任公司</w:t>
            </w: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黑龙江泽林环保科技有限公司</w:t>
            </w:r>
          </w:p>
        </w:tc>
        <w:tc>
          <w:tcPr>
            <w:tcW w:w="1416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26.4.29</w:t>
            </w:r>
          </w:p>
        </w:tc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object>
                <v:shape id="_x0000_i1025" o:spt="75" type="#_x0000_t75" style="height:66pt;width:72.75pt;" o:ole="t" filled="f" o:preferrelative="t" stroked="f" coordsize="21600,21600">
                  <v:path/>
                  <v:fill on="f" focussize="0,0"/>
                  <v:stroke on="f"/>
                  <v:imagedata r:id="rId5" o:title=""/>
                  <o:lock v:ext="edit" aspectratio="t"/>
                  <w10:wrap type="none"/>
                  <w10:anchorlock/>
                </v:shape>
                <o:OLEObject Type="Embed" ProgID="Package" ShapeID="_x0000_i1025" DrawAspect="Icon" ObjectID="_1468075725" r:id="rId4">
                  <o:LockedField>false</o:LockedField>
                </o:OLEObject>
              </w:object>
            </w:r>
          </w:p>
        </w:tc>
      </w:tr>
    </w:tbl>
    <w:p>
      <w:pPr>
        <w:spacing w:line="600" w:lineRule="exact"/>
        <w:rPr>
          <w:rFonts w:hint="eastAsia" w:ascii="Arial" w:hAnsi="Arial" w:eastAsia="宋体" w:cs="Arial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Arial" w:hAnsi="Arial" w:cs="Arial"/>
          <w:color w:val="000000"/>
          <w:kern w:val="0"/>
          <w:sz w:val="24"/>
          <w:szCs w:val="24"/>
        </w:rPr>
        <w:t>公示时间：</w:t>
      </w:r>
      <w:r>
        <w:rPr>
          <w:rFonts w:ascii="Arial" w:hAnsi="Arial" w:cs="Arial"/>
          <w:color w:val="000000"/>
          <w:kern w:val="0"/>
          <w:sz w:val="24"/>
          <w:szCs w:val="24"/>
        </w:rPr>
        <w:t>20</w:t>
      </w:r>
      <w:r>
        <w:rPr>
          <w:rFonts w:hint="eastAsia" w:ascii="Arial" w:hAnsi="Arial" w:cs="Arial"/>
          <w:color w:val="000000"/>
          <w:kern w:val="0"/>
          <w:sz w:val="24"/>
          <w:szCs w:val="24"/>
          <w:lang w:val="en-US" w:eastAsia="zh-CN"/>
        </w:rPr>
        <w:t>26</w:t>
      </w:r>
      <w:r>
        <w:rPr>
          <w:rFonts w:hint="eastAsia" w:ascii="Arial" w:hAnsi="Arial" w:cs="Arial"/>
          <w:color w:val="000000"/>
          <w:kern w:val="0"/>
          <w:sz w:val="24"/>
          <w:szCs w:val="24"/>
        </w:rPr>
        <w:t>年</w:t>
      </w:r>
      <w:r>
        <w:rPr>
          <w:rFonts w:hint="eastAsia" w:ascii="Arial" w:hAnsi="Arial" w:cs="Arial"/>
          <w:color w:val="000000"/>
          <w:kern w:val="0"/>
          <w:sz w:val="24"/>
          <w:szCs w:val="24"/>
          <w:lang w:val="en-US" w:eastAsia="zh-CN"/>
        </w:rPr>
        <w:t>4</w:t>
      </w:r>
      <w:r>
        <w:rPr>
          <w:rFonts w:hint="eastAsia" w:ascii="Arial" w:hAnsi="Arial" w:cs="Arial"/>
          <w:color w:val="000000"/>
          <w:kern w:val="0"/>
          <w:sz w:val="24"/>
          <w:szCs w:val="24"/>
        </w:rPr>
        <w:t>月</w:t>
      </w:r>
      <w:r>
        <w:rPr>
          <w:rFonts w:hint="eastAsia" w:ascii="Arial" w:hAnsi="Arial" w:cs="Arial"/>
          <w:color w:val="000000"/>
          <w:kern w:val="0"/>
          <w:sz w:val="24"/>
          <w:szCs w:val="24"/>
          <w:lang w:val="en-US" w:eastAsia="zh-CN"/>
        </w:rPr>
        <w:t>29日</w:t>
      </w:r>
    </w:p>
    <w:p>
      <w:pPr>
        <w:spacing w:line="600" w:lineRule="exact"/>
        <w:rPr>
          <w:rFonts w:hint="default" w:ascii="Arial" w:hAnsi="Arial" w:cs="Arial" w:eastAsiaTheme="minorEastAsia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Arial" w:hAnsi="Arial" w:cs="Arial"/>
          <w:color w:val="000000"/>
          <w:kern w:val="0"/>
          <w:sz w:val="24"/>
          <w:szCs w:val="24"/>
        </w:rPr>
        <w:t>联</w:t>
      </w:r>
      <w:r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>
        <w:rPr>
          <w:rFonts w:hint="eastAsia" w:ascii="Arial" w:hAnsi="Arial" w:cs="Arial"/>
          <w:color w:val="000000"/>
          <w:kern w:val="0"/>
          <w:sz w:val="24"/>
          <w:szCs w:val="24"/>
        </w:rPr>
        <w:t>系</w:t>
      </w:r>
      <w:r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>
        <w:rPr>
          <w:rFonts w:hint="eastAsia" w:ascii="Arial" w:hAnsi="Arial" w:cs="Arial"/>
          <w:color w:val="000000"/>
          <w:kern w:val="0"/>
          <w:sz w:val="24"/>
          <w:szCs w:val="24"/>
        </w:rPr>
        <w:t>人：</w:t>
      </w:r>
      <w:r>
        <w:rPr>
          <w:rFonts w:hint="eastAsia" w:ascii="Arial" w:hAnsi="Arial" w:cs="Arial"/>
          <w:color w:val="000000"/>
          <w:kern w:val="0"/>
          <w:sz w:val="24"/>
          <w:szCs w:val="24"/>
          <w:lang w:val="en-US" w:eastAsia="zh-CN"/>
        </w:rPr>
        <w:t>伊春市友好生态环境局</w:t>
      </w:r>
    </w:p>
    <w:p>
      <w:pPr>
        <w:spacing w:line="600" w:lineRule="exac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hint="eastAsia" w:ascii="Arial" w:hAnsi="Arial" w:cs="Arial"/>
          <w:color w:val="000000"/>
          <w:kern w:val="0"/>
          <w:sz w:val="24"/>
          <w:szCs w:val="24"/>
        </w:rPr>
        <w:t>联系电话：</w:t>
      </w:r>
      <w:r>
        <w:rPr>
          <w:rFonts w:ascii="Arial" w:hAnsi="Arial" w:cs="Arial"/>
          <w:color w:val="000000"/>
          <w:kern w:val="0"/>
          <w:sz w:val="24"/>
          <w:szCs w:val="24"/>
        </w:rPr>
        <w:t>0458-</w:t>
      </w:r>
      <w:r>
        <w:rPr>
          <w:rFonts w:hint="eastAsia" w:ascii="Arial" w:hAnsi="Arial" w:cs="Arial"/>
          <w:color w:val="000000"/>
          <w:kern w:val="0"/>
          <w:sz w:val="24"/>
          <w:szCs w:val="24"/>
          <w:lang w:val="en-US" w:eastAsia="zh-CN"/>
        </w:rPr>
        <w:t>3298062</w:t>
      </w:r>
      <w:r>
        <w:rPr>
          <w:rFonts w:ascii="Arial" w:hAnsi="Arial" w:cs="Arial"/>
          <w:color w:val="000000"/>
          <w:kern w:val="0"/>
          <w:sz w:val="24"/>
          <w:szCs w:val="24"/>
        </w:rPr>
        <w:t xml:space="preserve">  </w:t>
      </w:r>
      <w:bookmarkStart w:id="2" w:name="_GoBack"/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宋体" w:cs="Arial"/>
          <w:color w:val="000000"/>
          <w:kern w:val="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D542AE"/>
    <w:multiLevelType w:val="singleLevel"/>
    <w:tmpl w:val="74D542AE"/>
    <w:lvl w:ilvl="0" w:tentative="0">
      <w:start w:val="1"/>
      <w:numFmt w:val="bullet"/>
      <w:pStyle w:val="8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ZGIxMTFmNTY4MDcyMGYxNjRkNTUwY2E2NjhhMGMifQ=="/>
    <w:docVar w:name="KSO_WPS_MARK_KEY" w:val="2df8f7c3-5f40-4785-bfe4-befaae6858da"/>
  </w:docVars>
  <w:rsids>
    <w:rsidRoot w:val="00C9162C"/>
    <w:rsid w:val="00000B61"/>
    <w:rsid w:val="0016209F"/>
    <w:rsid w:val="002465AC"/>
    <w:rsid w:val="003F1823"/>
    <w:rsid w:val="0042319E"/>
    <w:rsid w:val="004C1860"/>
    <w:rsid w:val="00546766"/>
    <w:rsid w:val="005A332D"/>
    <w:rsid w:val="00602A55"/>
    <w:rsid w:val="009B7020"/>
    <w:rsid w:val="00C2760C"/>
    <w:rsid w:val="00C9162C"/>
    <w:rsid w:val="00DD4E40"/>
    <w:rsid w:val="00EB30B7"/>
    <w:rsid w:val="00EF5F2B"/>
    <w:rsid w:val="00F22DF7"/>
    <w:rsid w:val="00F609C1"/>
    <w:rsid w:val="00F61F7B"/>
    <w:rsid w:val="01294721"/>
    <w:rsid w:val="0338324C"/>
    <w:rsid w:val="0930407D"/>
    <w:rsid w:val="0AAF46C0"/>
    <w:rsid w:val="0DB33061"/>
    <w:rsid w:val="0E941D21"/>
    <w:rsid w:val="111D4720"/>
    <w:rsid w:val="11722F77"/>
    <w:rsid w:val="11815438"/>
    <w:rsid w:val="11A53FE1"/>
    <w:rsid w:val="123F4EFC"/>
    <w:rsid w:val="12F83C96"/>
    <w:rsid w:val="13700982"/>
    <w:rsid w:val="13BD5B8D"/>
    <w:rsid w:val="13F5720A"/>
    <w:rsid w:val="14C603E5"/>
    <w:rsid w:val="15C011FF"/>
    <w:rsid w:val="170949A3"/>
    <w:rsid w:val="19FB558D"/>
    <w:rsid w:val="1A0A3875"/>
    <w:rsid w:val="1A8D16B1"/>
    <w:rsid w:val="1B367412"/>
    <w:rsid w:val="1B5A57A9"/>
    <w:rsid w:val="1CBE49D2"/>
    <w:rsid w:val="1E6473C8"/>
    <w:rsid w:val="1F437D94"/>
    <w:rsid w:val="1F5D0401"/>
    <w:rsid w:val="1FE90D24"/>
    <w:rsid w:val="219E3EA0"/>
    <w:rsid w:val="21F00D3B"/>
    <w:rsid w:val="22A40D9A"/>
    <w:rsid w:val="23224D85"/>
    <w:rsid w:val="26C23FF0"/>
    <w:rsid w:val="27EA7587"/>
    <w:rsid w:val="285F5A42"/>
    <w:rsid w:val="28DC48F8"/>
    <w:rsid w:val="29E94356"/>
    <w:rsid w:val="29EB7F9A"/>
    <w:rsid w:val="2A0654D6"/>
    <w:rsid w:val="2B700AA6"/>
    <w:rsid w:val="2BC46E8B"/>
    <w:rsid w:val="2BCF2EF4"/>
    <w:rsid w:val="2CE225A0"/>
    <w:rsid w:val="2D317C97"/>
    <w:rsid w:val="2E245701"/>
    <w:rsid w:val="2E4A73D3"/>
    <w:rsid w:val="2FD72D03"/>
    <w:rsid w:val="31AB74BB"/>
    <w:rsid w:val="328552CC"/>
    <w:rsid w:val="32F144FF"/>
    <w:rsid w:val="33386C66"/>
    <w:rsid w:val="33C74100"/>
    <w:rsid w:val="3441473E"/>
    <w:rsid w:val="349A4BC7"/>
    <w:rsid w:val="35396E8B"/>
    <w:rsid w:val="357C3352"/>
    <w:rsid w:val="35B206AF"/>
    <w:rsid w:val="370D7BDB"/>
    <w:rsid w:val="373B3334"/>
    <w:rsid w:val="3A2F1A1C"/>
    <w:rsid w:val="3A4377BD"/>
    <w:rsid w:val="3A782C5C"/>
    <w:rsid w:val="3AB148F6"/>
    <w:rsid w:val="3B4A1866"/>
    <w:rsid w:val="3C9F5B9F"/>
    <w:rsid w:val="3DD5600B"/>
    <w:rsid w:val="3FE80A2C"/>
    <w:rsid w:val="41AF0CBA"/>
    <w:rsid w:val="43F11042"/>
    <w:rsid w:val="44756FB4"/>
    <w:rsid w:val="47847264"/>
    <w:rsid w:val="48414200"/>
    <w:rsid w:val="48717845"/>
    <w:rsid w:val="49981A91"/>
    <w:rsid w:val="4A6A6317"/>
    <w:rsid w:val="4BE505E4"/>
    <w:rsid w:val="4CA4502C"/>
    <w:rsid w:val="4E617B03"/>
    <w:rsid w:val="4EE15E11"/>
    <w:rsid w:val="504E0685"/>
    <w:rsid w:val="505B4F37"/>
    <w:rsid w:val="51422D70"/>
    <w:rsid w:val="566648C9"/>
    <w:rsid w:val="56A35859"/>
    <w:rsid w:val="56A44593"/>
    <w:rsid w:val="56E43C5E"/>
    <w:rsid w:val="57293550"/>
    <w:rsid w:val="5780699C"/>
    <w:rsid w:val="587D710F"/>
    <w:rsid w:val="591A1A75"/>
    <w:rsid w:val="5A616CEE"/>
    <w:rsid w:val="5AE15FFC"/>
    <w:rsid w:val="5B630446"/>
    <w:rsid w:val="5BAC7DFC"/>
    <w:rsid w:val="5D3841AD"/>
    <w:rsid w:val="5D7F635F"/>
    <w:rsid w:val="5FBB012C"/>
    <w:rsid w:val="61D150ED"/>
    <w:rsid w:val="633D201A"/>
    <w:rsid w:val="637F0EF4"/>
    <w:rsid w:val="6430100A"/>
    <w:rsid w:val="64D639F5"/>
    <w:rsid w:val="64D96FC8"/>
    <w:rsid w:val="65A16D77"/>
    <w:rsid w:val="65B12FAD"/>
    <w:rsid w:val="67351757"/>
    <w:rsid w:val="6739009E"/>
    <w:rsid w:val="675B3C36"/>
    <w:rsid w:val="679A4F91"/>
    <w:rsid w:val="67E22B1E"/>
    <w:rsid w:val="681F685E"/>
    <w:rsid w:val="6B9049D0"/>
    <w:rsid w:val="6CA96DCA"/>
    <w:rsid w:val="6E341F1B"/>
    <w:rsid w:val="6E3A1224"/>
    <w:rsid w:val="6EBE3FFF"/>
    <w:rsid w:val="6ECE653C"/>
    <w:rsid w:val="6F6C1A89"/>
    <w:rsid w:val="6FF316DB"/>
    <w:rsid w:val="70037BFB"/>
    <w:rsid w:val="709D43CE"/>
    <w:rsid w:val="73092B67"/>
    <w:rsid w:val="741B4068"/>
    <w:rsid w:val="743C20C9"/>
    <w:rsid w:val="74DB7219"/>
    <w:rsid w:val="75B61C4A"/>
    <w:rsid w:val="75F31370"/>
    <w:rsid w:val="76990C52"/>
    <w:rsid w:val="7761196E"/>
    <w:rsid w:val="78993F83"/>
    <w:rsid w:val="78A72046"/>
    <w:rsid w:val="78BA66E2"/>
    <w:rsid w:val="792B0B1E"/>
    <w:rsid w:val="7B6F1161"/>
    <w:rsid w:val="7B7A1ABA"/>
    <w:rsid w:val="7BCE0847"/>
    <w:rsid w:val="7C833B8B"/>
    <w:rsid w:val="7DCB29D0"/>
    <w:rsid w:val="7F0D4D7A"/>
    <w:rsid w:val="7F53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qFormat="1"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rFonts w:ascii="宋体" w:hAnsi="宋体" w:eastAsia="楷体_GB2312"/>
      <w:kern w:val="0"/>
      <w:sz w:val="28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15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qFormat/>
    <w:uiPriority w:val="0"/>
    <w:pPr>
      <w:widowControl/>
      <w:snapToGrid w:val="0"/>
      <w:spacing w:before="60" w:after="160" w:line="259" w:lineRule="auto"/>
      <w:ind w:right="113"/>
    </w:pPr>
    <w:rPr>
      <w:kern w:val="0"/>
      <w:sz w:val="18"/>
      <w:szCs w:val="20"/>
    </w:rPr>
  </w:style>
  <w:style w:type="paragraph" w:customStyle="1" w:styleId="5">
    <w:name w:val="Normal (Web)1"/>
    <w:basedOn w:val="1"/>
    <w:next w:val="6"/>
    <w:qFormat/>
    <w:uiPriority w:val="0"/>
    <w:pPr>
      <w:widowControl/>
    </w:pPr>
    <w:rPr>
      <w:rFonts w:ascii="宋体"/>
      <w:sz w:val="24"/>
      <w:szCs w:val="21"/>
    </w:rPr>
  </w:style>
  <w:style w:type="paragraph" w:customStyle="1" w:styleId="6">
    <w:name w:val="Date1"/>
    <w:basedOn w:val="1"/>
    <w:next w:val="1"/>
    <w:qFormat/>
    <w:uiPriority w:val="0"/>
    <w:pPr>
      <w:ind w:left="2500" w:leftChars="2500"/>
    </w:pPr>
  </w:style>
  <w:style w:type="paragraph" w:styleId="7">
    <w:name w:val="Body Text Indent"/>
    <w:basedOn w:val="1"/>
    <w:qFormat/>
    <w:uiPriority w:val="0"/>
    <w:pPr>
      <w:spacing w:after="120"/>
      <w:ind w:left="420" w:leftChars="200"/>
    </w:pPr>
    <w:rPr>
      <w:kern w:val="0"/>
      <w:sz w:val="24"/>
      <w:szCs w:val="20"/>
    </w:rPr>
  </w:style>
  <w:style w:type="paragraph" w:styleId="8">
    <w:name w:val="List Bullet 5"/>
    <w:basedOn w:val="1"/>
    <w:semiHidden/>
    <w:unhideWhenUsed/>
    <w:qFormat/>
    <w:uiPriority w:val="99"/>
    <w:pPr>
      <w:numPr>
        <w:ilvl w:val="0"/>
        <w:numId w:val="1"/>
      </w:numPr>
    </w:pPr>
  </w:style>
  <w:style w:type="paragraph" w:styleId="9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Body Text First Indent"/>
    <w:basedOn w:val="4"/>
    <w:next w:val="1"/>
    <w:qFormat/>
    <w:uiPriority w:val="0"/>
    <w:pPr>
      <w:ind w:firstLine="420" w:firstLineChars="100"/>
    </w:pPr>
    <w:rPr>
      <w:rFonts w:ascii="Times New Roman" w:hAnsi="Times New Roman"/>
      <w:szCs w:val="24"/>
    </w:rPr>
  </w:style>
  <w:style w:type="paragraph" w:styleId="12">
    <w:name w:val="Body Text First Indent 2"/>
    <w:basedOn w:val="7"/>
    <w:next w:val="11"/>
    <w:qFormat/>
    <w:uiPriority w:val="0"/>
    <w:pPr>
      <w:ind w:firstLine="420" w:firstLineChars="200"/>
    </w:pPr>
  </w:style>
  <w:style w:type="table" w:styleId="14">
    <w:name w:val="Table Grid"/>
    <w:basedOn w:val="1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page number"/>
    <w:qFormat/>
    <w:uiPriority w:val="0"/>
    <w:rPr>
      <w:rFonts w:ascii="Times New Roman" w:hAnsi="Times New Roman" w:eastAsia="宋体" w:cs="Times New Roman"/>
    </w:rPr>
  </w:style>
  <w:style w:type="character" w:styleId="17">
    <w:name w:val="Hyperlink"/>
    <w:basedOn w:val="15"/>
    <w:unhideWhenUsed/>
    <w:qFormat/>
    <w:uiPriority w:val="99"/>
    <w:rPr>
      <w:color w:val="0000FF"/>
      <w:u w:val="single"/>
    </w:rPr>
  </w:style>
  <w:style w:type="paragraph" w:customStyle="1" w:styleId="18">
    <w:name w:val="Default"/>
    <w:basedOn w:val="19"/>
    <w:next w:val="1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Times New Roman"/>
      <w:color w:val="000000"/>
      <w:sz w:val="24"/>
      <w:szCs w:val="24"/>
      <w:lang w:val="en-US" w:eastAsia="zh-CN" w:bidi="ar-SA"/>
    </w:rPr>
  </w:style>
  <w:style w:type="paragraph" w:customStyle="1" w:styleId="19">
    <w:name w:val="纯文本1"/>
    <w:qFormat/>
    <w:uiPriority w:val="0"/>
    <w:pPr>
      <w:adjustRightInd w:val="0"/>
      <w:jc w:val="center"/>
      <w:textAlignment w:val="baseline"/>
    </w:pPr>
    <w:rPr>
      <w:rFonts w:ascii="宋体" w:hAnsi="Courier New" w:eastAsia="宋体" w:cs="Times New Roman"/>
      <w:sz w:val="24"/>
      <w:lang w:val="en-US" w:eastAsia="zh-CN" w:bidi="ar-SA"/>
    </w:rPr>
  </w:style>
  <w:style w:type="paragraph" w:customStyle="1" w:styleId="20">
    <w:name w:val="11111"/>
    <w:basedOn w:val="1"/>
    <w:next w:val="1"/>
    <w:qFormat/>
    <w:uiPriority w:val="0"/>
    <w:pPr>
      <w:spacing w:line="360" w:lineRule="auto"/>
      <w:ind w:firstLine="200" w:firstLineChars="200"/>
    </w:pPr>
    <w:rPr>
      <w:rFonts w:hAnsi="宋体" w:cs="宋体"/>
    </w:rPr>
  </w:style>
  <w:style w:type="character" w:customStyle="1" w:styleId="21">
    <w:name w:val="页眉 Char"/>
    <w:basedOn w:val="15"/>
    <w:link w:val="10"/>
    <w:semiHidden/>
    <w:qFormat/>
    <w:uiPriority w:val="99"/>
    <w:rPr>
      <w:sz w:val="18"/>
      <w:szCs w:val="18"/>
    </w:rPr>
  </w:style>
  <w:style w:type="character" w:customStyle="1" w:styleId="22">
    <w:name w:val="页脚 Char"/>
    <w:basedOn w:val="15"/>
    <w:link w:val="9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181</Words>
  <Characters>208</Characters>
  <Lines>2</Lines>
  <Paragraphs>1</Paragraphs>
  <TotalTime>0</TotalTime>
  <ScaleCrop>false</ScaleCrop>
  <LinksUpToDate>false</LinksUpToDate>
  <CharactersWithSpaces>212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2016-12-06T06:30:00Z</dcterms:created>
  <dc:creator>dell</dc:creator>
  <cp:lastModifiedBy>周航</cp:lastModifiedBy>
  <cp:lastPrinted>2018-04-13T07:40:00Z</cp:lastPrinted>
  <dcterms:modified xsi:type="dcterms:W3CDTF">2026-04-29T06:04:39Z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08ED576B134E41229DFD4F3B780ADDD5</vt:lpwstr>
  </property>
</Properties>
</file>