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u w:val="single"/>
        </w:rPr>
      </w:pPr>
    </w:p>
    <w:p>
      <w:pPr>
        <w:rPr>
          <w:rFonts w:ascii="仿宋_GB2312" w:eastAsia="仿宋_GB2312"/>
          <w:sz w:val="32"/>
          <w:szCs w:val="32"/>
          <w:u w:val="single"/>
        </w:rPr>
      </w:pPr>
    </w:p>
    <w:p>
      <w:pPr>
        <w:rPr>
          <w:rFonts w:ascii="仿宋_GB2312" w:eastAsia="仿宋_GB2312"/>
          <w:color w:val="FF0000"/>
          <w:sz w:val="18"/>
          <w:szCs w:val="18"/>
          <w:u w:val="single"/>
        </w:rPr>
      </w:pPr>
      <w:r>
        <w:rPr>
          <w:rFonts w:ascii="仿宋_GB2312" w:eastAsia="仿宋_GB2312"/>
          <w:b/>
          <w:bCs/>
          <w:color w:val="FF0000"/>
          <w:sz w:val="18"/>
          <w:szCs w:val="18"/>
        </w:rPr>
        <w:pict>
          <v:shape id="_x0000_i1025" o:spt="136" type="#_x0000_t136" style="height:58.4pt;width:442.2pt;" fillcolor="#FF0000" filled="t" stroked="f" coordsize="21600,21600">
            <v:path/>
            <v:fill on="t" focussize="0,0"/>
            <v:stroke on="f"/>
            <v:imagedata o:title=""/>
            <o:lock v:ext="edit"/>
            <v:textpath on="t" fitshape="t" fitpath="t" trim="t" xscale="f" string="友好区人力资源和社会保障局文件&#10;" style="font-family:方正小标宋简体;font-size:36pt;v-same-letter-heights:t;v-text-align:center;"/>
            <w10:wrap type="none"/>
            <w10:anchorlock/>
          </v:shape>
        </w:pict>
      </w:r>
    </w:p>
    <w:p>
      <w:pPr>
        <w:rPr>
          <w:rFonts w:ascii="仿宋_GB2312" w:eastAsia="仿宋_GB2312"/>
          <w:color w:val="FF0000"/>
          <w:sz w:val="18"/>
          <w:szCs w:val="18"/>
          <w:u w:val="single"/>
        </w:rPr>
      </w:pPr>
    </w:p>
    <w:p>
      <w:pPr>
        <w:jc w:val="center"/>
        <w:rPr>
          <w:rFonts w:ascii="仿宋_GB2312" w:hAnsi="宋体" w:eastAsia="仿宋_GB2312"/>
          <w:b/>
          <w:bCs/>
          <w:sz w:val="32"/>
          <w:szCs w:val="32"/>
        </w:rPr>
      </w:pPr>
    </w:p>
    <w:p>
      <w:pPr>
        <w:ind w:firstLine="320" w:firstLineChars="100"/>
        <w:jc w:val="center"/>
        <w:rPr>
          <w:rFonts w:ascii="楷体_GB2312" w:hAnsi="楷体_GB2312" w:cs="楷体_GB2312"/>
          <w:sz w:val="32"/>
          <w:szCs w:val="32"/>
          <w:u w:val="single"/>
        </w:rPr>
      </w:pPr>
      <w:r>
        <w:rPr>
          <w:rFonts w:ascii="仿宋_GB2312" w:hAnsi="仿宋_GB2312" w:eastAsia="仿宋_GB2312" w:cs="仿宋_GB2312"/>
          <w:sz w:val="32"/>
          <w:szCs w:val="32"/>
        </w:rPr>
        <w:pict>
          <v:line id="_x0000_s1026" o:spid="_x0000_s1026" o:spt="20" style="position:absolute;left:0pt;flip:y;margin-left:-0.25pt;margin-top:28.6pt;height:1.75pt;width:450.9pt;z-index:251660288;mso-width-relative:page;mso-height-relative:page;" stroked="t" coordsize="21600,21600" o:gfxdata="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euLTNQAAAAHAQAADwAAAAAAAAABACAAAAAiAAAAZHJzL2Rv&#10;d25yZXYueG1sUEsBAhQAFAAAAAgAh07iQEGRoA4FAgAAAQQAAA4AAAAAAAAAAQAgAAAAIwEAAGRy&#10;cy9lMm9Eb2MueG1sUEsFBgAAAAAGAAYAWQEAAJoFAAAAAA==&#10;">
            <v:path arrowok="t"/>
            <v:fill focussize="0,0"/>
            <v:stroke weight="2pt" color="#FF0000"/>
            <v:imagedata o:title=""/>
            <o:lock v:ext="edit"/>
          </v:line>
        </w:pict>
      </w:r>
      <w:r>
        <w:rPr>
          <w:rFonts w:hint="eastAsia" w:ascii="仿宋_GB2312" w:hAnsi="仿宋_GB2312" w:eastAsia="仿宋_GB2312" w:cs="仿宋_GB2312"/>
          <w:sz w:val="32"/>
          <w:szCs w:val="32"/>
        </w:rPr>
        <w:t>友人社呈</w:t>
      </w:r>
      <w:r>
        <w:rPr>
          <w:rFonts w:hint="eastAsia" w:ascii="仿宋_GB2312" w:eastAsia="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号</w:t>
      </w:r>
    </w:p>
    <w:p>
      <w:pPr>
        <w:ind w:left="420" w:leftChars="200"/>
        <w:jc w:val="center"/>
        <w:rPr>
          <w:rFonts w:ascii="仿宋" w:hAnsi="仿宋" w:eastAsia="仿宋" w:cs="仿宋"/>
          <w:b/>
          <w:bCs/>
          <w:sz w:val="36"/>
          <w:szCs w:val="36"/>
        </w:rPr>
      </w:pPr>
    </w:p>
    <w:p>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2024年度“市委书记进校园”引才活动</w:t>
      </w:r>
    </w:p>
    <w:p>
      <w:pPr>
        <w:jc w:val="center"/>
        <w:rPr>
          <w:rFonts w:hint="default" w:ascii="宋体" w:hAnsi="宋体" w:eastAsia="宋体" w:cs="宋体"/>
          <w:color w:val="auto"/>
          <w:sz w:val="44"/>
          <w:szCs w:val="44"/>
          <w:highlight w:val="none"/>
          <w:lang w:val="en-US" w:eastAsia="zh-CN"/>
        </w:rPr>
      </w:pPr>
      <w:r>
        <w:rPr>
          <w:rFonts w:hint="eastAsia" w:ascii="方正小标宋_GBK" w:hAnsi="宋体" w:eastAsia="方正小标宋_GBK" w:cs="宋体"/>
          <w:sz w:val="44"/>
          <w:szCs w:val="44"/>
        </w:rPr>
        <w:t>伊春市</w:t>
      </w:r>
      <w:r>
        <w:rPr>
          <w:rFonts w:hint="eastAsia" w:ascii="方正小标宋_GBK" w:hAnsi="宋体" w:eastAsia="方正小标宋_GBK" w:cs="宋体"/>
          <w:sz w:val="44"/>
          <w:szCs w:val="44"/>
          <w:lang w:val="en-US" w:eastAsia="zh-CN"/>
        </w:rPr>
        <w:t>友好区</w:t>
      </w:r>
      <w:r>
        <w:rPr>
          <w:rFonts w:hint="eastAsia" w:ascii="方正小标宋_GBK" w:hAnsi="宋体" w:eastAsia="方正小标宋_GBK" w:cs="宋体"/>
          <w:sz w:val="44"/>
          <w:szCs w:val="44"/>
        </w:rPr>
        <w:t>事业单位公开招聘</w:t>
      </w:r>
      <w:r>
        <w:rPr>
          <w:rFonts w:hint="eastAsia" w:ascii="方正小标宋_GBK" w:hAnsi="宋体" w:eastAsia="方正小标宋_GBK" w:cs="宋体"/>
          <w:sz w:val="44"/>
          <w:szCs w:val="44"/>
          <w:lang w:val="en-US" w:eastAsia="zh-CN"/>
        </w:rPr>
        <w:t>公告</w:t>
      </w:r>
    </w:p>
    <w:p>
      <w:pPr>
        <w:jc w:val="center"/>
        <w:rPr>
          <w:rFonts w:hint="eastAsia" w:ascii="仿宋" w:hAnsi="仿宋" w:eastAsia="仿宋" w:cs="仿宋"/>
          <w:sz w:val="44"/>
          <w:szCs w:val="44"/>
        </w:rPr>
      </w:pPr>
    </w:p>
    <w:p>
      <w:pPr>
        <w:ind w:firstLine="640" w:firstLineChars="200"/>
        <w:jc w:val="left"/>
        <w:rPr>
          <w:rFonts w:hint="eastAsia" w:ascii="仿宋" w:hAnsi="仿宋" w:eastAsia="仿宋" w:cs="仿宋"/>
          <w:color w:val="000000" w:themeColor="text1"/>
          <w:sz w:val="32"/>
          <w:szCs w:val="32"/>
          <w:highlight w:val="none"/>
          <w:lang w:eastAsia="zh-CN"/>
        </w:rPr>
      </w:pPr>
      <w:r>
        <w:rPr>
          <w:rFonts w:hint="eastAsia" w:ascii="仿宋" w:hAnsi="仿宋" w:eastAsia="仿宋" w:cs="仿宋"/>
          <w:color w:val="000000" w:themeColor="text1"/>
          <w:sz w:val="32"/>
          <w:szCs w:val="32"/>
          <w:highlight w:val="none"/>
        </w:rPr>
        <w:t>为满足学校发展，进一步适应新课程改革的需要，根据《黑龙江省事业单位公开招聘工作人员实施细则》（黑人社发〔2014〕63号）规定,</w:t>
      </w:r>
      <w:r>
        <w:rPr>
          <w:rFonts w:hint="eastAsia" w:ascii="仿宋" w:hAnsi="仿宋" w:eastAsia="仿宋" w:cs="仿宋"/>
          <w:color w:val="000000" w:themeColor="text1"/>
          <w:sz w:val="32"/>
          <w:szCs w:val="32"/>
          <w:highlight w:val="none"/>
          <w:lang w:eastAsia="zh-CN"/>
        </w:rPr>
        <w:t>结合</w:t>
      </w:r>
      <w:r>
        <w:rPr>
          <w:rFonts w:hint="eastAsia" w:ascii="仿宋" w:hAnsi="仿宋" w:eastAsia="仿宋" w:cs="仿宋"/>
          <w:color w:val="000000" w:themeColor="text1"/>
          <w:sz w:val="32"/>
          <w:szCs w:val="32"/>
          <w:highlight w:val="none"/>
          <w:lang w:val="en-US" w:eastAsia="zh-CN"/>
        </w:rPr>
        <w:t>我区</w:t>
      </w:r>
      <w:r>
        <w:rPr>
          <w:rFonts w:hint="eastAsia" w:ascii="仿宋" w:hAnsi="仿宋" w:eastAsia="仿宋" w:cs="仿宋"/>
          <w:color w:val="000000" w:themeColor="text1"/>
          <w:sz w:val="32"/>
          <w:szCs w:val="32"/>
          <w:highlight w:val="none"/>
          <w:lang w:eastAsia="zh-CN"/>
        </w:rPr>
        <w:t>实际用人需求，</w:t>
      </w:r>
      <w:r>
        <w:rPr>
          <w:rFonts w:hint="eastAsia" w:ascii="仿宋" w:hAnsi="仿宋" w:eastAsia="仿宋" w:cs="仿宋"/>
          <w:color w:val="000000" w:themeColor="text1"/>
          <w:sz w:val="32"/>
          <w:szCs w:val="32"/>
          <w:highlight w:val="none"/>
        </w:rPr>
        <w:t>友好区教育局、人社局</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rPr>
        <w:t>友好区第三中学</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lang w:val="en-US" w:eastAsia="zh-CN"/>
        </w:rPr>
        <w:t>友好区第一中学决定在“市委书记进校园”引才活动期间</w:t>
      </w:r>
      <w:r>
        <w:rPr>
          <w:rFonts w:hint="eastAsia" w:ascii="仿宋" w:hAnsi="仿宋" w:eastAsia="仿宋" w:cs="仿宋"/>
          <w:color w:val="000000" w:themeColor="text1"/>
          <w:sz w:val="32"/>
          <w:szCs w:val="32"/>
          <w:highlight w:val="none"/>
        </w:rPr>
        <w:t>共同赴哈师大</w:t>
      </w:r>
      <w:r>
        <w:rPr>
          <w:rFonts w:hint="eastAsia" w:ascii="仿宋" w:hAnsi="仿宋" w:eastAsia="仿宋" w:cs="仿宋"/>
          <w:color w:val="000000" w:themeColor="text1"/>
          <w:sz w:val="32"/>
          <w:szCs w:val="32"/>
          <w:highlight w:val="none"/>
          <w:lang w:val="en-US" w:eastAsia="zh-CN"/>
        </w:rPr>
        <w:t>开展校园招聘工作</w:t>
      </w:r>
      <w:r>
        <w:rPr>
          <w:rFonts w:hint="eastAsia" w:ascii="仿宋" w:hAnsi="仿宋" w:eastAsia="仿宋" w:cs="仿宋"/>
          <w:color w:val="000000" w:themeColor="text1"/>
          <w:sz w:val="32"/>
          <w:szCs w:val="32"/>
          <w:highlight w:val="none"/>
          <w:lang w:eastAsia="zh-CN"/>
        </w:rPr>
        <w:t>。</w:t>
      </w:r>
    </w:p>
    <w:p>
      <w:pPr>
        <w:ind w:firstLine="640" w:firstLineChars="200"/>
        <w:jc w:val="left"/>
        <w:rPr>
          <w:rFonts w:hint="eastAsia" w:ascii="仿宋" w:hAnsi="仿宋" w:eastAsia="仿宋" w:cs="仿宋"/>
          <w:color w:val="000000" w:themeColor="text1"/>
          <w:sz w:val="32"/>
          <w:szCs w:val="32"/>
          <w:highlight w:val="none"/>
          <w:lang w:eastAsia="zh-CN"/>
        </w:rPr>
      </w:pPr>
      <w:r>
        <w:rPr>
          <w:rFonts w:hint="eastAsia" w:ascii="仿宋" w:hAnsi="仿宋" w:eastAsia="仿宋" w:cs="仿宋"/>
          <w:color w:val="000000" w:themeColor="text1"/>
          <w:sz w:val="32"/>
          <w:szCs w:val="32"/>
          <w:highlight w:val="none"/>
          <w:lang w:eastAsia="zh-CN"/>
        </w:rPr>
        <w:t>一、招聘计划</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本次计划招聘第三中学化学教师2名、体育教师2名、语文教师1名，第一中学语文教师3名、数学教师3名、物理教师1名、化学教师1名、音乐教师1名。</w:t>
      </w:r>
    </w:p>
    <w:p>
      <w:pPr>
        <w:pStyle w:val="8"/>
        <w:spacing w:line="560" w:lineRule="exact"/>
        <w:rPr>
          <w:rFonts w:ascii="楷体" w:hAnsi="楷体" w:eastAsia="楷体" w:cs="楷体"/>
          <w:color w:val="000000" w:themeColor="text1"/>
          <w:sz w:val="32"/>
          <w:szCs w:val="32"/>
          <w:highlight w:val="none"/>
        </w:rPr>
      </w:pPr>
      <w:r>
        <w:rPr>
          <w:rFonts w:hint="eastAsia" w:ascii="楷体" w:hAnsi="楷体" w:eastAsia="楷体" w:cs="楷体"/>
          <w:color w:val="000000" w:themeColor="text1"/>
          <w:sz w:val="32"/>
          <w:szCs w:val="32"/>
          <w:highlight w:val="none"/>
          <w:lang w:val="en-US" w:eastAsia="zh-CN"/>
        </w:rPr>
        <w:t>二、招聘</w:t>
      </w:r>
      <w:r>
        <w:rPr>
          <w:rFonts w:hint="eastAsia" w:ascii="楷体" w:hAnsi="楷体" w:eastAsia="楷体" w:cs="楷体"/>
          <w:color w:val="000000" w:themeColor="text1"/>
          <w:sz w:val="32"/>
          <w:szCs w:val="32"/>
          <w:highlight w:val="none"/>
        </w:rPr>
        <w:t>对象</w:t>
      </w:r>
    </w:p>
    <w:p>
      <w:pPr>
        <w:widowControl/>
        <w:ind w:firstLine="620" w:firstLineChars="200"/>
        <w:jc w:val="left"/>
        <w:rPr>
          <w:rFonts w:hint="eastAsia"/>
          <w:color w:val="000000" w:themeColor="text1"/>
          <w:highlight w:val="none"/>
          <w:lang w:val="en-US" w:eastAsia="zh-CN"/>
        </w:rPr>
      </w:pPr>
      <w:r>
        <w:rPr>
          <w:rFonts w:hint="eastAsia" w:ascii="仿宋_GB2312" w:hAnsi="宋体" w:eastAsia="仿宋_GB2312" w:cs="仿宋_GB2312"/>
          <w:color w:val="000000" w:themeColor="text1"/>
          <w:kern w:val="0"/>
          <w:sz w:val="31"/>
          <w:szCs w:val="31"/>
          <w:highlight w:val="none"/>
          <w:lang w:bidi="ar"/>
        </w:rPr>
        <w:t>黑龙江</w:t>
      </w:r>
      <w:r>
        <w:rPr>
          <w:rFonts w:ascii="仿宋_GB2312" w:hAnsi="宋体" w:eastAsia="仿宋_GB2312" w:cs="仿宋_GB2312"/>
          <w:color w:val="000000" w:themeColor="text1"/>
          <w:kern w:val="0"/>
          <w:sz w:val="31"/>
          <w:szCs w:val="31"/>
          <w:highlight w:val="none"/>
          <w:lang w:bidi="ar"/>
        </w:rPr>
        <w:t>省内高校</w:t>
      </w:r>
      <w:r>
        <w:rPr>
          <w:rFonts w:hint="eastAsia" w:ascii="仿宋_GB2312" w:hAnsi="宋体" w:eastAsia="仿宋_GB2312" w:cs="仿宋_GB2312"/>
          <w:color w:val="000000" w:themeColor="text1"/>
          <w:kern w:val="0"/>
          <w:sz w:val="31"/>
          <w:szCs w:val="31"/>
          <w:highlight w:val="none"/>
          <w:lang w:bidi="ar"/>
        </w:rPr>
        <w:t>的</w:t>
      </w:r>
      <w:r>
        <w:rPr>
          <w:rFonts w:ascii="仿宋_GB2312" w:hAnsi="宋体" w:eastAsia="仿宋_GB2312" w:cs="仿宋_GB2312"/>
          <w:color w:val="000000" w:themeColor="text1"/>
          <w:kern w:val="0"/>
          <w:sz w:val="31"/>
          <w:szCs w:val="31"/>
          <w:highlight w:val="none"/>
          <w:lang w:bidi="ar"/>
        </w:rPr>
        <w:t>应届毕业生</w:t>
      </w:r>
      <w:r>
        <w:rPr>
          <w:rFonts w:hint="eastAsia" w:ascii="仿宋_GB2312" w:hAnsi="宋体" w:eastAsia="仿宋_GB2312" w:cs="仿宋_GB2312"/>
          <w:color w:val="000000" w:themeColor="text1"/>
          <w:kern w:val="0"/>
          <w:sz w:val="31"/>
          <w:szCs w:val="31"/>
          <w:highlight w:val="none"/>
          <w:lang w:bidi="ar"/>
        </w:rPr>
        <w:t>；</w:t>
      </w:r>
      <w:r>
        <w:rPr>
          <w:rFonts w:ascii="仿宋_GB2312" w:hAnsi="宋体" w:eastAsia="仿宋_GB2312" w:cs="仿宋_GB2312"/>
          <w:color w:val="000000" w:themeColor="text1"/>
          <w:kern w:val="0"/>
          <w:sz w:val="31"/>
          <w:szCs w:val="31"/>
          <w:highlight w:val="none"/>
          <w:lang w:bidi="ar"/>
        </w:rPr>
        <w:t>国内其</w:t>
      </w:r>
      <w:r>
        <w:rPr>
          <w:rFonts w:hint="eastAsia" w:ascii="仿宋_GB2312" w:hAnsi="宋体" w:eastAsia="仿宋_GB2312" w:cs="仿宋_GB2312"/>
          <w:color w:val="000000" w:themeColor="text1"/>
          <w:kern w:val="0"/>
          <w:sz w:val="31"/>
          <w:szCs w:val="31"/>
          <w:highlight w:val="none"/>
          <w:lang w:bidi="ar"/>
        </w:rPr>
        <w:t>他高校</w:t>
      </w:r>
      <w:r>
        <w:rPr>
          <w:rFonts w:ascii="仿宋_GB2312" w:hAnsi="宋体" w:eastAsia="仿宋_GB2312" w:cs="仿宋_GB2312"/>
          <w:color w:val="000000" w:themeColor="text1"/>
          <w:kern w:val="0"/>
          <w:sz w:val="31"/>
          <w:szCs w:val="31"/>
          <w:highlight w:val="none"/>
          <w:lang w:bidi="ar"/>
        </w:rPr>
        <w:t>具有黑龙江籍的</w:t>
      </w:r>
      <w:r>
        <w:rPr>
          <w:rFonts w:hint="eastAsia" w:ascii="仿宋_GB2312" w:hAnsi="宋体" w:eastAsia="仿宋_GB2312" w:cs="仿宋_GB2312"/>
          <w:color w:val="000000" w:themeColor="text1"/>
          <w:kern w:val="0"/>
          <w:sz w:val="31"/>
          <w:szCs w:val="31"/>
          <w:highlight w:val="none"/>
          <w:lang w:bidi="ar"/>
        </w:rPr>
        <w:t>应届毕业生。</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三、招聘条件</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1.具有中华人民共和国国籍。</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2.遵守宪法和法律，政治素质良好，品行端正。</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3.参加事业单位公开招聘的考生，年龄为35周岁及以下（1988年4月以后出生），应届博士研究生年龄可放宽至40（含）周岁（1983年4月以后出生）。</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4.应如期取得相应毕业证和学位证。2024年应届本科、硕士毕业生应于2024年7月31日前取得相应毕业证和学位证，应届博士毕业生应于2024年12月31日前取得相应毕业证和学位证。教师岗位需具备岗位所需的教师资格证，2024年师范类毕业生可先报名参加考试，在办理聘用手续时，须持报考岗位所需的教师资格证，否则不予聘用。</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5.具备正常履行职责的身体条件和心理素质。</w:t>
      </w:r>
    </w:p>
    <w:p>
      <w:pPr>
        <w:ind w:firstLine="640" w:firstLineChars="200"/>
        <w:jc w:val="left"/>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val="en-US" w:eastAsia="zh-CN"/>
        </w:rPr>
        <w:t>6.具备引进岗位所需的其他条件。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具备下列情形之一的人员不得报考：</w:t>
      </w:r>
    </w:p>
    <w:p>
      <w:pPr>
        <w:pStyle w:val="8"/>
        <w:spacing w:line="560"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1.因犯罪受过刑事处罚的，以及被开除中国共产党党籍的人员；</w:t>
      </w:r>
    </w:p>
    <w:p>
      <w:pPr>
        <w:pStyle w:val="8"/>
        <w:spacing w:line="560" w:lineRule="exac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rPr>
        <w:t>2.受党纪处分在处分期或影响期未满的人员</w:t>
      </w:r>
      <w:r>
        <w:rPr>
          <w:rFonts w:hint="eastAsia" w:ascii="仿宋_GB2312" w:hAnsi="仿宋_GB2312" w:eastAsia="仿宋_GB2312" w:cs="仿宋_GB2312"/>
          <w:color w:val="000000" w:themeColor="text1"/>
          <w:sz w:val="32"/>
          <w:szCs w:val="32"/>
          <w:highlight w:val="none"/>
          <w:lang w:val="en-US" w:eastAsia="zh-CN"/>
        </w:rPr>
        <w:t>；</w:t>
      </w:r>
    </w:p>
    <w:p>
      <w:pPr>
        <w:pStyle w:val="8"/>
        <w:spacing w:line="560" w:lineRule="exac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rPr>
        <w:t>3.被依法列为失信联合惩戒对象的人员</w:t>
      </w:r>
      <w:r>
        <w:rPr>
          <w:rFonts w:hint="eastAsia" w:ascii="仿宋_GB2312" w:hAnsi="仿宋_GB2312" w:eastAsia="仿宋_GB2312" w:cs="仿宋_GB2312"/>
          <w:color w:val="000000" w:themeColor="text1"/>
          <w:sz w:val="32"/>
          <w:szCs w:val="32"/>
          <w:highlight w:val="none"/>
          <w:lang w:val="en-US" w:eastAsia="zh-CN"/>
        </w:rPr>
        <w:t>；</w:t>
      </w:r>
    </w:p>
    <w:p>
      <w:pPr>
        <w:pStyle w:val="8"/>
        <w:spacing w:line="560" w:lineRule="exac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rPr>
        <w:t>4.在各级招考过程中被认定有舞弊等严重违反录用纪律行为且在禁考期的人员</w:t>
      </w:r>
      <w:r>
        <w:rPr>
          <w:rFonts w:hint="eastAsia" w:ascii="仿宋_GB2312" w:hAnsi="仿宋_GB2312" w:eastAsia="仿宋_GB2312" w:cs="仿宋_GB2312"/>
          <w:color w:val="000000" w:themeColor="text1"/>
          <w:sz w:val="32"/>
          <w:szCs w:val="32"/>
          <w:highlight w:val="none"/>
          <w:lang w:val="en-US" w:eastAsia="zh-CN"/>
        </w:rPr>
        <w:t>；</w:t>
      </w:r>
    </w:p>
    <w:p>
      <w:pPr>
        <w:pStyle w:val="8"/>
        <w:spacing w:line="560" w:lineRule="exac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rPr>
        <w:t>5.符合兵役登记条件的男性公民拒绝、逃避兵役登记且在县级人民政府责令限期改正后拒不改正的</w:t>
      </w:r>
      <w:r>
        <w:rPr>
          <w:rFonts w:hint="eastAsia" w:ascii="仿宋_GB2312" w:hAnsi="仿宋_GB2312" w:eastAsia="仿宋_GB2312" w:cs="仿宋_GB2312"/>
          <w:color w:val="000000" w:themeColor="text1"/>
          <w:sz w:val="32"/>
          <w:szCs w:val="32"/>
          <w:highlight w:val="none"/>
          <w:lang w:val="en-US" w:eastAsia="zh-CN"/>
        </w:rPr>
        <w:t>；</w:t>
      </w:r>
    </w:p>
    <w:p>
      <w:pPr>
        <w:pStyle w:val="8"/>
        <w:spacing w:line="560" w:lineRule="exac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rPr>
        <w:t>6.按照政策规定，存在需要回避情形岗位的人员</w:t>
      </w:r>
      <w:r>
        <w:rPr>
          <w:rFonts w:hint="eastAsia" w:ascii="仿宋_GB2312" w:hAnsi="仿宋_GB2312" w:eastAsia="仿宋_GB2312" w:cs="仿宋_GB2312"/>
          <w:color w:val="000000" w:themeColor="text1"/>
          <w:sz w:val="32"/>
          <w:szCs w:val="32"/>
          <w:highlight w:val="none"/>
          <w:lang w:val="en-US" w:eastAsia="zh-CN"/>
        </w:rPr>
        <w:t>；</w:t>
      </w:r>
    </w:p>
    <w:p>
      <w:pPr>
        <w:pStyle w:val="8"/>
        <w:spacing w:line="560"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7.其他依照法律、法规规定不得招聘为事业单位工作人员的人员。</w:t>
      </w:r>
    </w:p>
    <w:p>
      <w:pPr>
        <w:numPr>
          <w:ilvl w:val="0"/>
          <w:numId w:val="0"/>
        </w:numPr>
        <w:jc w:val="left"/>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四</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rPr>
        <w:t>招聘程序</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（一）</w:t>
      </w:r>
      <w:r>
        <w:rPr>
          <w:rFonts w:hint="eastAsia" w:ascii="仿宋" w:hAnsi="仿宋" w:eastAsia="仿宋" w:cs="仿宋"/>
          <w:color w:val="000000" w:themeColor="text1"/>
          <w:sz w:val="32"/>
          <w:szCs w:val="32"/>
          <w:highlight w:val="none"/>
        </w:rPr>
        <w:t>发布公告。202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lang w:val="en-US" w:eastAsia="zh-CN"/>
        </w:rPr>
        <w:t>3</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lang w:val="en-US" w:eastAsia="zh-CN"/>
        </w:rPr>
        <w:t>28</w:t>
      </w:r>
      <w:r>
        <w:rPr>
          <w:rFonts w:hint="eastAsia" w:ascii="仿宋" w:hAnsi="仿宋" w:eastAsia="仿宋" w:cs="仿宋"/>
          <w:color w:val="000000" w:themeColor="text1"/>
          <w:sz w:val="32"/>
          <w:szCs w:val="32"/>
          <w:highlight w:val="none"/>
        </w:rPr>
        <w:t>日至</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lang w:val="en-US" w:eastAsia="zh-CN"/>
        </w:rPr>
        <w:t>8</w:t>
      </w:r>
      <w:r>
        <w:rPr>
          <w:rFonts w:hint="eastAsia" w:ascii="仿宋" w:hAnsi="仿宋" w:eastAsia="仿宋" w:cs="仿宋"/>
          <w:color w:val="000000" w:themeColor="text1"/>
          <w:sz w:val="32"/>
          <w:szCs w:val="32"/>
          <w:highlight w:val="none"/>
        </w:rPr>
        <w:t>日，在</w:t>
      </w:r>
      <w:r>
        <w:rPr>
          <w:rFonts w:hint="eastAsia" w:ascii="仿宋" w:hAnsi="仿宋" w:eastAsia="仿宋" w:cs="仿宋"/>
          <w:color w:val="000000" w:themeColor="text1"/>
          <w:sz w:val="32"/>
          <w:szCs w:val="32"/>
          <w:highlight w:val="none"/>
          <w:lang w:val="en-US" w:eastAsia="zh-CN"/>
        </w:rPr>
        <w:t>黑龙江省事业单位公开招聘服务平台、</w:t>
      </w:r>
      <w:r>
        <w:rPr>
          <w:rFonts w:hint="eastAsia" w:ascii="仿宋" w:hAnsi="仿宋" w:eastAsia="仿宋" w:cs="仿宋"/>
          <w:color w:val="000000" w:themeColor="text1"/>
          <w:sz w:val="32"/>
          <w:szCs w:val="32"/>
          <w:highlight w:val="none"/>
        </w:rPr>
        <w:t>哈尔滨师范大学学生就业指导处</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lang w:val="en-US" w:eastAsia="zh-CN"/>
        </w:rPr>
        <w:t>友好区人民政府</w:t>
      </w:r>
      <w:r>
        <w:rPr>
          <w:rFonts w:hint="eastAsia" w:ascii="仿宋" w:hAnsi="仿宋" w:eastAsia="仿宋" w:cs="仿宋"/>
          <w:color w:val="000000" w:themeColor="text1"/>
          <w:sz w:val="32"/>
          <w:szCs w:val="32"/>
          <w:highlight w:val="none"/>
        </w:rPr>
        <w:t>网站发布招聘公告。</w:t>
      </w:r>
    </w:p>
    <w:p>
      <w:pPr>
        <w:numPr>
          <w:ilvl w:val="0"/>
          <w:numId w:val="0"/>
        </w:numPr>
        <w:rPr>
          <w:rFonts w:hint="default"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eastAsia="zh-CN"/>
        </w:rPr>
        <w:t xml:space="preserve">    （二）</w:t>
      </w:r>
      <w:r>
        <w:rPr>
          <w:rFonts w:hint="eastAsia" w:ascii="仿宋" w:hAnsi="仿宋" w:eastAsia="仿宋" w:cs="仿宋"/>
          <w:color w:val="000000" w:themeColor="text1"/>
          <w:sz w:val="32"/>
          <w:szCs w:val="32"/>
          <w:highlight w:val="none"/>
        </w:rPr>
        <w:t>报名</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1.</w:t>
      </w:r>
      <w:r>
        <w:rPr>
          <w:rFonts w:hint="eastAsia" w:ascii="仿宋" w:hAnsi="仿宋" w:eastAsia="仿宋" w:cs="仿宋"/>
          <w:color w:val="000000" w:themeColor="text1"/>
          <w:sz w:val="32"/>
          <w:szCs w:val="32"/>
          <w:highlight w:val="none"/>
        </w:rPr>
        <w:t>报名时间：202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lang w:val="en-US" w:eastAsia="zh-CN"/>
        </w:rPr>
        <w:t>9</w:t>
      </w:r>
      <w:r>
        <w:rPr>
          <w:rFonts w:hint="eastAsia" w:ascii="仿宋" w:hAnsi="仿宋" w:eastAsia="仿宋" w:cs="仿宋"/>
          <w:color w:val="000000" w:themeColor="text1"/>
          <w:sz w:val="32"/>
          <w:szCs w:val="32"/>
          <w:highlight w:val="none"/>
        </w:rPr>
        <w:t>日至202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lang w:val="en-US" w:eastAsia="zh-CN"/>
        </w:rPr>
        <w:t>15</w:t>
      </w:r>
      <w:r>
        <w:rPr>
          <w:rFonts w:hint="eastAsia" w:ascii="仿宋" w:hAnsi="仿宋" w:eastAsia="仿宋" w:cs="仿宋"/>
          <w:color w:val="000000" w:themeColor="text1"/>
          <w:sz w:val="32"/>
          <w:szCs w:val="32"/>
          <w:highlight w:val="none"/>
        </w:rPr>
        <w:t>日。</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2.</w:t>
      </w:r>
      <w:r>
        <w:rPr>
          <w:rFonts w:hint="eastAsia" w:ascii="仿宋" w:hAnsi="仿宋" w:eastAsia="仿宋" w:cs="仿宋"/>
          <w:color w:val="000000" w:themeColor="text1"/>
          <w:sz w:val="32"/>
          <w:szCs w:val="32"/>
          <w:highlight w:val="none"/>
        </w:rPr>
        <w:t>报名方式：</w:t>
      </w:r>
      <w:r>
        <w:rPr>
          <w:rFonts w:hint="eastAsia" w:ascii="仿宋_GB2312" w:hAnsi="仿宋_GB2312" w:eastAsia="仿宋_GB2312" w:cs="仿宋_GB2312"/>
          <w:color w:val="000000" w:themeColor="text1"/>
          <w:sz w:val="32"/>
          <w:szCs w:val="32"/>
          <w:highlight w:val="none"/>
        </w:rPr>
        <w:t>采取现场意向报名与网上集中报名相结合的方式进行</w:t>
      </w:r>
      <w:r>
        <w:rPr>
          <w:rFonts w:hint="eastAsia" w:ascii="仿宋" w:hAnsi="仿宋" w:eastAsia="仿宋" w:cs="仿宋"/>
          <w:color w:val="000000" w:themeColor="text1"/>
          <w:sz w:val="32"/>
          <w:szCs w:val="32"/>
          <w:highlight w:val="none"/>
        </w:rPr>
        <w:t>。</w:t>
      </w:r>
    </w:p>
    <w:p>
      <w:pPr>
        <w:pStyle w:val="7"/>
        <w:spacing w:before="0" w:beforeAutospacing="0" w:after="0" w:afterAutospacing="0" w:line="555" w:lineRule="atLeast"/>
        <w:jc w:val="both"/>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rPr>
        <w:t>网上报名。考生将“报名材料”扫描件电子版于202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lang w:val="en-US" w:eastAsia="zh-CN"/>
        </w:rPr>
        <w:t>15</w:t>
      </w:r>
      <w:r>
        <w:rPr>
          <w:rFonts w:hint="eastAsia" w:ascii="仿宋" w:hAnsi="仿宋" w:eastAsia="仿宋" w:cs="仿宋"/>
          <w:color w:val="000000" w:themeColor="text1"/>
          <w:sz w:val="32"/>
          <w:szCs w:val="32"/>
          <w:highlight w:val="none"/>
        </w:rPr>
        <w:t>日前，</w:t>
      </w:r>
      <w:r>
        <w:rPr>
          <w:rFonts w:hint="eastAsia" w:ascii="仿宋" w:hAnsi="仿宋" w:eastAsia="仿宋" w:cs="仿宋"/>
          <w:color w:val="000000" w:themeColor="text1"/>
          <w:sz w:val="32"/>
          <w:szCs w:val="32"/>
          <w:highlight w:val="none"/>
          <w:lang w:val="en-US" w:eastAsia="zh-CN"/>
        </w:rPr>
        <w:t>第三中学</w:t>
      </w:r>
      <w:r>
        <w:rPr>
          <w:rFonts w:hint="eastAsia" w:ascii="仿宋" w:hAnsi="仿宋" w:eastAsia="仿宋" w:cs="仿宋"/>
          <w:color w:val="000000" w:themeColor="text1"/>
          <w:sz w:val="32"/>
          <w:szCs w:val="32"/>
          <w:highlight w:val="none"/>
        </w:rPr>
        <w:t>传到</w:t>
      </w:r>
      <w:r>
        <w:rPr>
          <w:rFonts w:hint="eastAsia" w:ascii="仿宋" w:hAnsi="仿宋" w:eastAsia="仿宋" w:cs="仿宋"/>
          <w:color w:val="000000" w:themeColor="text1"/>
          <w:sz w:val="32"/>
          <w:szCs w:val="32"/>
          <w:highlight w:val="none"/>
          <w:u w:val="single"/>
        </w:rPr>
        <w:t>yhszwanted@163.com</w:t>
      </w:r>
      <w:r>
        <w:rPr>
          <w:rFonts w:hint="eastAsia" w:ascii="仿宋" w:hAnsi="仿宋" w:eastAsia="仿宋"/>
          <w:color w:val="000000" w:themeColor="text1"/>
          <w:sz w:val="32"/>
          <w:szCs w:val="32"/>
          <w:highlight w:val="none"/>
        </w:rPr>
        <w:t>邮箱</w:t>
      </w:r>
      <w:r>
        <w:rPr>
          <w:rFonts w:hint="eastAsia" w:ascii="仿宋" w:hAnsi="仿宋" w:eastAsia="仿宋" w:cs="仿宋"/>
          <w:color w:val="000000" w:themeColor="text1"/>
          <w:sz w:val="32"/>
          <w:szCs w:val="32"/>
          <w:highlight w:val="none"/>
        </w:rPr>
        <w:t>（咨询电话：13945893293张校长 ）</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lang w:val="en-US" w:eastAsia="zh-CN"/>
        </w:rPr>
        <w:t>第一中学传到</w:t>
      </w:r>
      <w:r>
        <w:rPr>
          <w:rFonts w:hint="eastAsia" w:ascii="仿宋" w:hAnsi="仿宋" w:eastAsia="仿宋" w:cs="仿宋"/>
          <w:color w:val="000000" w:themeColor="text1"/>
          <w:sz w:val="32"/>
          <w:szCs w:val="32"/>
          <w:highlight w:val="none"/>
          <w:u w:val="single"/>
          <w:lang w:val="en-US" w:eastAsia="zh-CN"/>
        </w:rPr>
        <w:t>yhqjy07@126.com</w:t>
      </w:r>
      <w:r>
        <w:rPr>
          <w:rFonts w:hint="eastAsia" w:ascii="仿宋" w:hAnsi="仿宋" w:eastAsia="仿宋"/>
          <w:color w:val="000000" w:themeColor="text1"/>
          <w:sz w:val="32"/>
          <w:szCs w:val="32"/>
          <w:highlight w:val="none"/>
        </w:rPr>
        <w:t>邮箱</w:t>
      </w:r>
      <w:r>
        <w:rPr>
          <w:rFonts w:hint="eastAsia" w:ascii="仿宋" w:hAnsi="仿宋" w:eastAsia="仿宋" w:cs="仿宋"/>
          <w:color w:val="000000" w:themeColor="text1"/>
          <w:sz w:val="32"/>
          <w:szCs w:val="32"/>
          <w:highlight w:val="none"/>
        </w:rPr>
        <w:t>（咨询电话：13846683144</w:t>
      </w:r>
      <w:r>
        <w:rPr>
          <w:rFonts w:hint="eastAsia" w:ascii="仿宋" w:hAnsi="仿宋" w:eastAsia="仿宋" w:cs="仿宋"/>
          <w:color w:val="000000" w:themeColor="text1"/>
          <w:sz w:val="32"/>
          <w:szCs w:val="32"/>
          <w:highlight w:val="none"/>
          <w:lang w:val="en-US" w:eastAsia="zh-CN"/>
        </w:rPr>
        <w:t>于老师</w:t>
      </w:r>
      <w:r>
        <w:rPr>
          <w:rFonts w:hint="eastAsia" w:ascii="仿宋" w:hAnsi="仿宋" w:eastAsia="仿宋" w:cs="仿宋"/>
          <w:color w:val="000000" w:themeColor="text1"/>
          <w:sz w:val="32"/>
          <w:szCs w:val="32"/>
          <w:highlight w:val="none"/>
        </w:rPr>
        <w:t xml:space="preserve">）。网上报名递交材料的考生，须按要求进行现场确认。 </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_GB2312" w:hAnsi="仿宋_GB2312" w:eastAsia="仿宋_GB2312" w:cs="仿宋_GB2312"/>
          <w:color w:val="000000" w:themeColor="text1"/>
          <w:sz w:val="32"/>
          <w:szCs w:val="32"/>
          <w:highlight w:val="none"/>
        </w:rPr>
        <w:t>意向</w:t>
      </w:r>
      <w:r>
        <w:rPr>
          <w:rFonts w:hint="eastAsia" w:ascii="仿宋" w:hAnsi="仿宋" w:eastAsia="仿宋" w:cs="仿宋"/>
          <w:color w:val="000000" w:themeColor="text1"/>
          <w:sz w:val="32"/>
          <w:szCs w:val="32"/>
          <w:highlight w:val="none"/>
        </w:rPr>
        <w:t>报名。考生携带“报名材料”于202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lang w:val="en-US" w:eastAsia="zh-CN"/>
        </w:rPr>
        <w:t>3</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lang w:val="en-US" w:eastAsia="zh-CN"/>
        </w:rPr>
        <w:t>31</w:t>
      </w:r>
      <w:r>
        <w:rPr>
          <w:rFonts w:hint="eastAsia" w:ascii="仿宋" w:hAnsi="仿宋" w:eastAsia="仿宋" w:cs="仿宋"/>
          <w:color w:val="000000" w:themeColor="text1"/>
          <w:sz w:val="32"/>
          <w:szCs w:val="32"/>
          <w:highlight w:val="none"/>
        </w:rPr>
        <w:t>日</w:t>
      </w:r>
      <w:r>
        <w:rPr>
          <w:rFonts w:hint="eastAsia" w:ascii="仿宋" w:hAnsi="仿宋" w:eastAsia="仿宋" w:cs="仿宋"/>
          <w:color w:val="000000" w:themeColor="text1"/>
          <w:sz w:val="32"/>
          <w:szCs w:val="32"/>
          <w:highlight w:val="none"/>
          <w:lang w:val="en-US" w:eastAsia="zh-CN"/>
        </w:rPr>
        <w:t>9</w:t>
      </w:r>
      <w:r>
        <w:rPr>
          <w:rFonts w:hint="eastAsia" w:ascii="仿宋" w:hAnsi="仿宋" w:eastAsia="仿宋" w:cs="仿宋"/>
          <w:color w:val="000000" w:themeColor="text1"/>
          <w:sz w:val="32"/>
          <w:szCs w:val="32"/>
          <w:highlight w:val="none"/>
        </w:rPr>
        <w:t>:</w:t>
      </w:r>
      <w:r>
        <w:rPr>
          <w:rFonts w:hint="eastAsia" w:ascii="仿宋" w:hAnsi="仿宋" w:eastAsia="仿宋" w:cs="仿宋"/>
          <w:color w:val="000000" w:themeColor="text1"/>
          <w:sz w:val="32"/>
          <w:szCs w:val="32"/>
          <w:highlight w:val="none"/>
          <w:lang w:val="en-US" w:eastAsia="zh-CN"/>
        </w:rPr>
        <w:t>00-12:00</w:t>
      </w:r>
      <w:r>
        <w:rPr>
          <w:rFonts w:hint="eastAsia" w:ascii="仿宋" w:hAnsi="仿宋" w:eastAsia="仿宋" w:cs="仿宋"/>
          <w:color w:val="000000" w:themeColor="text1"/>
          <w:sz w:val="32"/>
          <w:szCs w:val="32"/>
          <w:highlight w:val="none"/>
        </w:rPr>
        <w:t>到哈尔滨师范大学进行</w:t>
      </w:r>
      <w:r>
        <w:rPr>
          <w:rFonts w:hint="eastAsia" w:ascii="仿宋_GB2312" w:hAnsi="仿宋_GB2312" w:eastAsia="仿宋_GB2312" w:cs="仿宋_GB2312"/>
          <w:color w:val="000000" w:themeColor="text1"/>
          <w:sz w:val="32"/>
          <w:szCs w:val="32"/>
          <w:highlight w:val="none"/>
        </w:rPr>
        <w:t>意向</w:t>
      </w:r>
      <w:r>
        <w:rPr>
          <w:rFonts w:hint="eastAsia" w:ascii="仿宋" w:hAnsi="仿宋" w:eastAsia="仿宋" w:cs="仿宋"/>
          <w:color w:val="000000" w:themeColor="text1"/>
          <w:sz w:val="32"/>
          <w:szCs w:val="32"/>
          <w:highlight w:val="none"/>
        </w:rPr>
        <w:t>报名。</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（三）</w:t>
      </w:r>
      <w:r>
        <w:rPr>
          <w:rFonts w:hint="eastAsia" w:ascii="仿宋" w:hAnsi="仿宋" w:eastAsia="仿宋" w:cs="仿宋"/>
          <w:color w:val="000000" w:themeColor="text1"/>
          <w:sz w:val="32"/>
          <w:szCs w:val="32"/>
          <w:highlight w:val="none"/>
        </w:rPr>
        <w:t>报名</w:t>
      </w:r>
      <w:r>
        <w:rPr>
          <w:rFonts w:hint="eastAsia" w:ascii="仿宋" w:hAnsi="仿宋" w:eastAsia="仿宋" w:cs="仿宋"/>
          <w:color w:val="000000" w:themeColor="text1"/>
          <w:sz w:val="32"/>
          <w:szCs w:val="32"/>
          <w:highlight w:val="none"/>
          <w:lang w:eastAsia="zh-CN"/>
        </w:rPr>
        <w:t>所需</w:t>
      </w:r>
      <w:r>
        <w:rPr>
          <w:rFonts w:hint="eastAsia" w:ascii="仿宋" w:hAnsi="仿宋" w:eastAsia="仿宋" w:cs="仿宋"/>
          <w:color w:val="000000" w:themeColor="text1"/>
          <w:sz w:val="32"/>
          <w:szCs w:val="32"/>
          <w:highlight w:val="none"/>
        </w:rPr>
        <w:t>材料：</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1.</w:t>
      </w:r>
      <w:r>
        <w:rPr>
          <w:rFonts w:hint="eastAsia" w:ascii="仿宋" w:hAnsi="仿宋" w:eastAsia="仿宋" w:cs="仿宋"/>
          <w:color w:val="000000" w:themeColor="text1"/>
          <w:sz w:val="32"/>
          <w:szCs w:val="32"/>
          <w:highlight w:val="none"/>
        </w:rPr>
        <w:t>《202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年伊春市</w:t>
      </w:r>
      <w:r>
        <w:rPr>
          <w:rFonts w:hint="eastAsia" w:ascii="仿宋" w:hAnsi="仿宋" w:eastAsia="仿宋" w:cs="仿宋"/>
          <w:color w:val="000000" w:themeColor="text1"/>
          <w:sz w:val="32"/>
          <w:szCs w:val="32"/>
          <w:highlight w:val="none"/>
          <w:lang w:val="en-US" w:eastAsia="zh-CN"/>
        </w:rPr>
        <w:t>友好区招</w:t>
      </w:r>
      <w:r>
        <w:rPr>
          <w:rFonts w:hint="eastAsia" w:ascii="仿宋" w:hAnsi="仿宋" w:eastAsia="仿宋" w:cs="仿宋"/>
          <w:color w:val="000000" w:themeColor="text1"/>
          <w:sz w:val="32"/>
          <w:szCs w:val="32"/>
          <w:highlight w:val="none"/>
        </w:rPr>
        <w:t>聘教师报名登记表》（附件）（须在指定位置粘贴一寸免冠照片）</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2.</w:t>
      </w:r>
      <w:r>
        <w:rPr>
          <w:rFonts w:hint="eastAsia" w:ascii="仿宋" w:hAnsi="仿宋" w:eastAsia="仿宋" w:cs="仿宋"/>
          <w:color w:val="000000" w:themeColor="text1"/>
          <w:sz w:val="32"/>
          <w:szCs w:val="32"/>
          <w:highlight w:val="none"/>
        </w:rPr>
        <w:t>二代身份证原件及复印件</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3.</w:t>
      </w:r>
      <w:r>
        <w:rPr>
          <w:rFonts w:hint="eastAsia" w:ascii="仿宋" w:hAnsi="仿宋" w:eastAsia="仿宋" w:cs="仿宋"/>
          <w:color w:val="000000" w:themeColor="text1"/>
          <w:sz w:val="32"/>
          <w:szCs w:val="32"/>
          <w:highlight w:val="none"/>
        </w:rPr>
        <w:t>毕业证、学位证原件及复印件（202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届毕业生可持《教育部学籍在线验证报告》（须加盖学校公章）报名，但在办理聘用手续时要持报考岗位所需的毕业证、学位证，否则不予聘用）</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教师资格证原件及复印件（202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届毕业生可持有效期内《中小学教师资格考试合格证明》或《师范生教师职业能力证书》报名，但在办理聘用手续时要持报考岗位所需的教师资格证，否则不予聘用）</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5.</w:t>
      </w:r>
      <w:r>
        <w:rPr>
          <w:rFonts w:hint="eastAsia" w:ascii="仿宋" w:hAnsi="仿宋" w:eastAsia="仿宋" w:cs="仿宋"/>
          <w:color w:val="000000" w:themeColor="text1"/>
          <w:sz w:val="32"/>
          <w:szCs w:val="32"/>
          <w:highlight w:val="none"/>
        </w:rPr>
        <w:t>应聘岗位所需其他材料符合《黑龙江省人民政府办公厅关于进一步促进普通高等学校毕业生就业工作的通知》（黑政办发〔2013〕42号和《黑龙江省人民政府关于退役士兵安置改革工作的实施意见》（黑政规〔2018〕17号）规定的享受加分政策的报名人员，笔试成绩按政策加分。具备多个加分条件的考生，只取一个最高加分项目，不累计加分。政策性加分计算时限截止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lang w:val="en-US" w:eastAsia="zh-CN"/>
        </w:rPr>
        <w:t>15</w:t>
      </w:r>
      <w:r>
        <w:rPr>
          <w:rFonts w:hint="eastAsia" w:ascii="仿宋" w:hAnsi="仿宋" w:eastAsia="仿宋" w:cs="仿宋"/>
          <w:color w:val="000000" w:themeColor="text1"/>
          <w:sz w:val="32"/>
          <w:szCs w:val="32"/>
          <w:highlight w:val="none"/>
        </w:rPr>
        <w:t>日。享受笔试加分政策的考生应在现场确认时提供相关证明材料。未按时提供相关证明材料的视为自动放弃加分资格。</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（四）</w:t>
      </w:r>
      <w:r>
        <w:rPr>
          <w:rFonts w:hint="eastAsia" w:ascii="仿宋" w:hAnsi="仿宋" w:eastAsia="仿宋" w:cs="仿宋"/>
          <w:color w:val="000000" w:themeColor="text1"/>
          <w:sz w:val="32"/>
          <w:szCs w:val="32"/>
          <w:highlight w:val="none"/>
        </w:rPr>
        <w:t>现场确</w:t>
      </w:r>
      <w:r>
        <w:rPr>
          <w:rFonts w:hint="eastAsia" w:ascii="仿宋" w:hAnsi="仿宋" w:eastAsia="仿宋" w:cs="仿宋"/>
          <w:color w:val="000000" w:themeColor="text1"/>
          <w:sz w:val="32"/>
          <w:szCs w:val="32"/>
          <w:highlight w:val="none"/>
          <w:lang w:eastAsia="zh-CN"/>
        </w:rPr>
        <w:t>认</w:t>
      </w:r>
    </w:p>
    <w:p>
      <w:pPr>
        <w:numPr>
          <w:ilvl w:val="0"/>
          <w:numId w:val="0"/>
        </w:numPr>
        <w:rPr>
          <w:rFonts w:hint="default"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32"/>
          <w:szCs w:val="32"/>
          <w:highlight w:val="none"/>
          <w:lang w:eastAsia="zh-CN"/>
        </w:rPr>
        <w:t xml:space="preserve">    1.</w:t>
      </w:r>
      <w:r>
        <w:rPr>
          <w:rFonts w:hint="eastAsia" w:ascii="仿宋" w:hAnsi="仿宋" w:eastAsia="仿宋" w:cs="仿宋"/>
          <w:color w:val="000000" w:themeColor="text1"/>
          <w:sz w:val="32"/>
          <w:szCs w:val="32"/>
          <w:highlight w:val="none"/>
        </w:rPr>
        <w:t>现场确认时间</w:t>
      </w:r>
      <w:r>
        <w:rPr>
          <w:rFonts w:hint="eastAsia" w:ascii="仿宋" w:hAnsi="仿宋" w:eastAsia="仿宋" w:cs="仿宋"/>
          <w:color w:val="000000" w:themeColor="text1"/>
          <w:sz w:val="32"/>
          <w:szCs w:val="32"/>
          <w:highlight w:val="none"/>
          <w:lang w:val="en-US" w:eastAsia="zh-CN"/>
        </w:rPr>
        <w:t>及地点</w:t>
      </w:r>
      <w:r>
        <w:rPr>
          <w:rFonts w:hint="eastAsia" w:ascii="仿宋" w:hAnsi="仿宋" w:eastAsia="仿宋" w:cs="仿宋"/>
          <w:color w:val="000000" w:themeColor="text1"/>
          <w:sz w:val="32"/>
          <w:szCs w:val="32"/>
          <w:highlight w:val="none"/>
        </w:rPr>
        <w:t>：</w:t>
      </w:r>
      <w:r>
        <w:rPr>
          <w:rFonts w:hint="eastAsia" w:ascii="仿宋" w:hAnsi="仿宋" w:eastAsia="仿宋" w:cs="仿宋"/>
          <w:color w:val="000000" w:themeColor="text1"/>
          <w:sz w:val="32"/>
          <w:szCs w:val="32"/>
          <w:highlight w:val="none"/>
          <w:lang w:val="en-US" w:eastAsia="zh-CN"/>
        </w:rPr>
        <w:t>另行通知</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2</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rPr>
        <w:t>网上报名人员均须携带“报名材料”进行现场确认，不进行现场确认者视为自动放弃报名。</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3</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rPr>
        <w:t>由</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教育和人社部门进行现场确认。现场确认后，各类证件、证书等原件返还应聘者本人，《202</w:t>
      </w:r>
      <w:r>
        <w:rPr>
          <w:rFonts w:hint="eastAsia" w:ascii="仿宋" w:hAnsi="仿宋" w:eastAsia="仿宋" w:cs="仿宋"/>
          <w:color w:val="000000" w:themeColor="text1"/>
          <w:sz w:val="32"/>
          <w:szCs w:val="32"/>
          <w:highlight w:val="none"/>
          <w:lang w:val="en-US" w:eastAsia="zh-CN"/>
        </w:rPr>
        <w:t>4</w:t>
      </w:r>
      <w:r>
        <w:rPr>
          <w:rFonts w:hint="eastAsia" w:ascii="仿宋" w:hAnsi="仿宋" w:eastAsia="仿宋" w:cs="仿宋"/>
          <w:color w:val="000000" w:themeColor="text1"/>
          <w:sz w:val="32"/>
          <w:szCs w:val="32"/>
          <w:highlight w:val="none"/>
        </w:rPr>
        <w:t>年伊春市</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招聘教师报名登记表》原件及其他复印件材料用于存档备查。</w:t>
      </w:r>
    </w:p>
    <w:p>
      <w:pPr>
        <w:numPr>
          <w:ilvl w:val="0"/>
          <w:numId w:val="0"/>
        </w:numPr>
        <w:ind w:leftChars="0"/>
        <w:rPr>
          <w:rFonts w:hint="eastAsia" w:ascii="仿宋" w:hAnsi="仿宋" w:eastAsia="仿宋" w:cs="仿宋"/>
          <w:color w:val="000000" w:themeColor="text1"/>
          <w:sz w:val="32"/>
          <w:szCs w:val="32"/>
          <w:highlight w:val="none"/>
          <w:lang w:eastAsia="zh-CN"/>
        </w:rPr>
      </w:pPr>
      <w:r>
        <w:rPr>
          <w:rFonts w:hint="eastAsia" w:ascii="仿宋" w:hAnsi="仿宋" w:eastAsia="仿宋" w:cs="仿宋"/>
          <w:color w:val="000000" w:themeColor="text1"/>
          <w:sz w:val="32"/>
          <w:szCs w:val="32"/>
          <w:highlight w:val="none"/>
          <w:lang w:eastAsia="zh-CN"/>
        </w:rPr>
        <w:t xml:space="preserve">    （五）</w:t>
      </w:r>
      <w:r>
        <w:rPr>
          <w:rFonts w:hint="eastAsia" w:ascii="仿宋" w:hAnsi="仿宋" w:eastAsia="仿宋" w:cs="仿宋"/>
          <w:color w:val="000000" w:themeColor="text1"/>
          <w:sz w:val="32"/>
          <w:szCs w:val="32"/>
          <w:highlight w:val="none"/>
        </w:rPr>
        <w:t>资格审查</w:t>
      </w:r>
      <w:r>
        <w:rPr>
          <w:rFonts w:hint="eastAsia" w:ascii="仿宋" w:hAnsi="仿宋" w:eastAsia="仿宋" w:cs="仿宋"/>
          <w:color w:val="000000" w:themeColor="text1"/>
          <w:sz w:val="32"/>
          <w:szCs w:val="32"/>
          <w:highlight w:val="none"/>
          <w:lang w:eastAsia="zh-CN"/>
        </w:rPr>
        <w:t>。</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rPr>
        <w:t>由</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根据招聘岗位条件对应聘者资格条件进行初步资格审查，资格审查结果以电话或短信的方式通知应聘者。资格审查贯穿本次招聘全过程，任何环节发现考生弄虚作假、违纪违规等行为，随时取消其考试和聘用资格。</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rPr>
        <w:t>通过资格审查的同一岗位的报名人数与招聘岗位计划数之比原则上不低于3:1；对报名人数与招聘岗位计划数之比达不到3:1的，可减少该岗位的招聘人数或者取消该岗位的招聘；对于紧缺学科，经</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教育和人社部门同意，可以适当降低比例；原报考人员报考的岗位被取消的，可改报其他符合条件的招聘岗位。</w:t>
      </w:r>
    </w:p>
    <w:p>
      <w:pPr>
        <w:numPr>
          <w:ilvl w:val="0"/>
          <w:numId w:val="0"/>
        </w:numPr>
        <w:ind w:leftChars="0"/>
        <w:rPr>
          <w:rFonts w:hint="eastAsia" w:ascii="仿宋" w:hAnsi="仿宋" w:eastAsia="仿宋" w:cs="仿宋"/>
          <w:color w:val="000000" w:themeColor="text1"/>
          <w:sz w:val="32"/>
          <w:szCs w:val="32"/>
          <w:highlight w:val="none"/>
          <w:lang w:eastAsia="zh-CN"/>
        </w:rPr>
      </w:pPr>
      <w:r>
        <w:rPr>
          <w:rFonts w:hint="eastAsia" w:ascii="仿宋" w:hAnsi="仿宋" w:eastAsia="仿宋" w:cs="仿宋"/>
          <w:color w:val="000000" w:themeColor="text1"/>
          <w:sz w:val="32"/>
          <w:szCs w:val="32"/>
          <w:highlight w:val="none"/>
          <w:lang w:eastAsia="zh-CN"/>
        </w:rPr>
        <w:t xml:space="preserve">    （六）</w:t>
      </w:r>
      <w:r>
        <w:rPr>
          <w:rFonts w:hint="eastAsia" w:ascii="仿宋" w:hAnsi="仿宋" w:eastAsia="仿宋" w:cs="仿宋"/>
          <w:color w:val="000000" w:themeColor="text1"/>
          <w:sz w:val="32"/>
          <w:szCs w:val="32"/>
          <w:highlight w:val="none"/>
        </w:rPr>
        <w:t>考试</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rPr>
        <w:t>考试采取笔试与面试相结合的方式进行。笔试成绩占60%，面试成绩占40%。笔试、面试的时间、地点和具体安排等事项另行通知。由</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教育和人社部门组织实施考试。</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1.</w:t>
      </w:r>
      <w:r>
        <w:rPr>
          <w:rFonts w:hint="eastAsia" w:ascii="仿宋" w:hAnsi="仿宋" w:eastAsia="仿宋" w:cs="仿宋"/>
          <w:color w:val="000000" w:themeColor="text1"/>
          <w:sz w:val="32"/>
          <w:szCs w:val="32"/>
          <w:highlight w:val="none"/>
        </w:rPr>
        <w:t>笔试。经资格审查合格的人员参加笔试。笔试是专业科目考试，满分100分。笔试总成绩=笔试成绩+政策性加分。笔试总成绩在哈尔滨师范大学校园内进行公示。</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2.</w:t>
      </w:r>
      <w:r>
        <w:rPr>
          <w:rFonts w:hint="eastAsia" w:ascii="仿宋" w:hAnsi="仿宋" w:eastAsia="仿宋" w:cs="仿宋"/>
          <w:color w:val="000000" w:themeColor="text1"/>
          <w:sz w:val="32"/>
          <w:szCs w:val="32"/>
          <w:highlight w:val="none"/>
        </w:rPr>
        <w:t>面试。根据招聘同一岗位笔试总成绩从高到低的顺序，按照进入面试人数与招聘岗位计划数3:1的比例进入面试。对于紧缺学科，经</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同意，可以适当降低比例。末位出现并列的，可相应增加进入面试人选。如有考生放弃，按照该岗位笔试成绩由高到低的顺序依次递补。面试采取试讲形式，试讲内容为相应层次科目现行教材知识，试讲时间为15分钟，备课时间30分钟。面试成绩满分为100分，达不到60分者不予聘用。</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（七）</w:t>
      </w:r>
      <w:r>
        <w:rPr>
          <w:rFonts w:hint="eastAsia" w:ascii="仿宋" w:hAnsi="仿宋" w:eastAsia="仿宋" w:cs="仿宋"/>
          <w:color w:val="000000" w:themeColor="text1"/>
          <w:sz w:val="32"/>
          <w:szCs w:val="32"/>
          <w:highlight w:val="none"/>
        </w:rPr>
        <w:t>确定人选</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rPr>
        <w:t>考试总成绩=笔试总成绩（含政策性加分）×60%+面试成绩×40%。由</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按照与招聘岗位计划数1:1的比例，根据考试总成绩由高到低的顺序等额确定进入考察、体检环节人选，若末位总成绩出现并列，以笔试成绩优先。如依然并列，则进行面试加试。因个人原因放弃聘用资格所空岗位，依次递补。考试总成绩在友好区人民政府网站公示3个工作日。</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（八</w:t>
      </w:r>
      <w:r>
        <w:rPr>
          <w:rFonts w:hint="default" w:ascii="仿宋" w:hAnsi="仿宋" w:eastAsia="仿宋" w:cs="仿宋"/>
          <w:color w:val="000000" w:themeColor="text1"/>
          <w:sz w:val="32"/>
          <w:szCs w:val="32"/>
          <w:highlight w:val="none"/>
          <w:lang w:val="en-US" w:eastAsia="zh-CN"/>
        </w:rPr>
        <w:t>)</w:t>
      </w:r>
      <w:r>
        <w:rPr>
          <w:rFonts w:hint="eastAsia" w:ascii="仿宋" w:hAnsi="仿宋" w:eastAsia="仿宋" w:cs="仿宋"/>
          <w:color w:val="000000" w:themeColor="text1"/>
          <w:sz w:val="32"/>
          <w:szCs w:val="32"/>
          <w:highlight w:val="none"/>
        </w:rPr>
        <w:t>考察、体检</w:t>
      </w:r>
    </w:p>
    <w:p>
      <w:pPr>
        <w:numPr>
          <w:ilvl w:val="0"/>
          <w:numId w:val="0"/>
        </w:numPr>
        <w:ind w:leftChars="0"/>
        <w:rPr>
          <w:rFonts w:hint="eastAsia" w:ascii="仿宋" w:hAnsi="仿宋" w:eastAsia="仿宋" w:cs="仿宋"/>
          <w:color w:val="000000" w:themeColor="text1"/>
          <w:sz w:val="32"/>
          <w:szCs w:val="32"/>
          <w:highlight w:val="none"/>
        </w:rPr>
      </w:pPr>
      <w:r>
        <w:rPr>
          <w:rFonts w:hint="default" w:ascii="仿宋" w:hAnsi="仿宋" w:eastAsia="仿宋" w:cs="仿宋"/>
          <w:color w:val="000000" w:themeColor="text1"/>
          <w:sz w:val="32"/>
          <w:szCs w:val="32"/>
          <w:highlight w:val="none"/>
          <w:lang w:val="en-US"/>
        </w:rPr>
        <w:t xml:space="preserve">    </w:t>
      </w:r>
      <w:r>
        <w:rPr>
          <w:rFonts w:hint="eastAsia" w:ascii="仿宋" w:hAnsi="仿宋" w:eastAsia="仿宋" w:cs="仿宋"/>
          <w:color w:val="000000" w:themeColor="text1"/>
          <w:sz w:val="32"/>
          <w:szCs w:val="32"/>
          <w:highlight w:val="none"/>
        </w:rPr>
        <w:t>经公示无异议者，由</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教育和人社部门按照规定的标准和程序对考生进行考察和体检。</w:t>
      </w:r>
    </w:p>
    <w:p>
      <w:pPr>
        <w:numPr>
          <w:ilvl w:val="0"/>
          <w:numId w:val="0"/>
        </w:numPr>
        <w:rPr>
          <w:rFonts w:hint="eastAsia" w:ascii="仿宋" w:hAnsi="仿宋" w:eastAsia="仿宋" w:cs="仿宋"/>
          <w:color w:val="000000" w:themeColor="text1"/>
          <w:sz w:val="32"/>
          <w:szCs w:val="32"/>
          <w:highlight w:val="none"/>
        </w:rPr>
      </w:pPr>
      <w:r>
        <w:rPr>
          <w:rFonts w:hint="default" w:ascii="仿宋" w:hAnsi="仿宋" w:eastAsia="仿宋" w:cs="仿宋"/>
          <w:color w:val="000000" w:themeColor="text1"/>
          <w:sz w:val="32"/>
          <w:szCs w:val="32"/>
          <w:highlight w:val="none"/>
          <w:lang w:val="en-US"/>
        </w:rPr>
        <w:t xml:space="preserve">    1.</w:t>
      </w:r>
      <w:r>
        <w:rPr>
          <w:rFonts w:hint="eastAsia" w:ascii="仿宋" w:hAnsi="仿宋" w:eastAsia="仿宋" w:cs="仿宋"/>
          <w:color w:val="000000" w:themeColor="text1"/>
          <w:sz w:val="32"/>
          <w:szCs w:val="32"/>
          <w:highlight w:val="none"/>
        </w:rPr>
        <w:t>考察。考察主要是对应聘人员的思想政治表现、道德品质、业务能力、工作实绩等情况采取多种方式进行考核，并对应聘人员资格条件等情况进行复查。考察不合格者不予聘用。因考察不合格出现的空额，应从报考同一岗位并参加面试且面试成绩在合格线上考生中，按考试总成绩从高分到低分依次等额递补。</w:t>
      </w:r>
    </w:p>
    <w:p>
      <w:pPr>
        <w:numPr>
          <w:ilvl w:val="0"/>
          <w:numId w:val="0"/>
        </w:numPr>
        <w:ind w:leftChars="0"/>
        <w:rPr>
          <w:rFonts w:hint="eastAsia" w:ascii="仿宋" w:hAnsi="仿宋" w:eastAsia="仿宋" w:cs="仿宋"/>
          <w:color w:val="000000" w:themeColor="text1"/>
          <w:sz w:val="32"/>
          <w:szCs w:val="32"/>
          <w:highlight w:val="none"/>
        </w:rPr>
      </w:pPr>
      <w:r>
        <w:rPr>
          <w:rFonts w:hint="default" w:ascii="仿宋" w:hAnsi="仿宋" w:eastAsia="仿宋" w:cs="仿宋"/>
          <w:color w:val="000000" w:themeColor="text1"/>
          <w:sz w:val="32"/>
          <w:szCs w:val="32"/>
          <w:highlight w:val="none"/>
          <w:lang w:val="en-US"/>
        </w:rPr>
        <w:t xml:space="preserve">    2.</w:t>
      </w:r>
      <w:r>
        <w:rPr>
          <w:rFonts w:hint="eastAsia" w:ascii="仿宋" w:hAnsi="仿宋" w:eastAsia="仿宋" w:cs="仿宋"/>
          <w:color w:val="000000" w:themeColor="text1"/>
          <w:sz w:val="32"/>
          <w:szCs w:val="32"/>
          <w:highlight w:val="none"/>
        </w:rPr>
        <w:t>体检。考察合格者方可参加体检。体检工作参照人力资源和社会保障部、国家卫生计生委、国家公务员局《关于修订〈公务员录用体检通用标准（试行）〉及〈公务员录用体检操作手册（试行）〉有关内容的通知》(人社部发〔2016〕140号)等规定执行。体检在二级甲等以上综合性医院进行，体检费用由考生承担。</w:t>
      </w:r>
      <w:r>
        <w:rPr>
          <w:rFonts w:hint="eastAsia" w:ascii="仿宋_GB2312" w:hAnsi="仿宋_GB2312" w:eastAsia="仿宋_GB2312" w:cs="仿宋_GB2312"/>
          <w:color w:val="000000" w:themeColor="text1"/>
          <w:sz w:val="32"/>
          <w:szCs w:val="32"/>
          <w:highlight w:val="none"/>
        </w:rPr>
        <w:t>对6个月内已在合规医疗机构进行体检的高校毕业生实行体检项目结果互认。</w:t>
      </w:r>
      <w:r>
        <w:rPr>
          <w:rFonts w:hint="eastAsia" w:ascii="仿宋" w:hAnsi="仿宋" w:eastAsia="仿宋" w:cs="仿宋"/>
          <w:color w:val="000000" w:themeColor="text1"/>
          <w:sz w:val="32"/>
          <w:szCs w:val="32"/>
          <w:highlight w:val="none"/>
        </w:rPr>
        <w:t>体检不合格者不予聘用，由此产生的空缺不予递补。</w:t>
      </w:r>
    </w:p>
    <w:p>
      <w:pPr>
        <w:numPr>
          <w:ilvl w:val="0"/>
          <w:numId w:val="0"/>
        </w:numPr>
        <w:ind w:leftChars="0"/>
        <w:rPr>
          <w:rFonts w:hint="eastAsia" w:ascii="仿宋" w:hAnsi="仿宋" w:eastAsia="仿宋" w:cs="仿宋"/>
          <w:color w:val="000000" w:themeColor="text1"/>
          <w:sz w:val="32"/>
          <w:szCs w:val="32"/>
          <w:highlight w:val="none"/>
        </w:rPr>
      </w:pPr>
      <w:r>
        <w:rPr>
          <w:rFonts w:hint="default" w:ascii="仿宋" w:hAnsi="仿宋" w:eastAsia="仿宋" w:cs="仿宋"/>
          <w:color w:val="000000" w:themeColor="text1"/>
          <w:sz w:val="32"/>
          <w:szCs w:val="32"/>
          <w:highlight w:val="none"/>
          <w:lang w:val="en-US"/>
        </w:rPr>
        <w:t xml:space="preserve">    (</w:t>
      </w:r>
      <w:r>
        <w:rPr>
          <w:rFonts w:hint="eastAsia" w:ascii="仿宋" w:hAnsi="仿宋" w:eastAsia="仿宋" w:cs="仿宋"/>
          <w:color w:val="000000" w:themeColor="text1"/>
          <w:sz w:val="32"/>
          <w:szCs w:val="32"/>
          <w:highlight w:val="none"/>
          <w:lang w:val="en-US" w:eastAsia="zh-CN"/>
        </w:rPr>
        <w:t>九）</w:t>
      </w:r>
      <w:r>
        <w:rPr>
          <w:rFonts w:hint="eastAsia" w:ascii="仿宋" w:hAnsi="仿宋" w:eastAsia="仿宋" w:cs="仿宋"/>
          <w:color w:val="000000" w:themeColor="text1"/>
          <w:sz w:val="32"/>
          <w:szCs w:val="32"/>
          <w:highlight w:val="none"/>
        </w:rPr>
        <w:t>公示及聘用</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rPr>
        <w:t>由</w:t>
      </w:r>
      <w:r>
        <w:rPr>
          <w:rFonts w:hint="eastAsia" w:ascii="仿宋" w:hAnsi="仿宋" w:eastAsia="仿宋" w:cs="仿宋"/>
          <w:color w:val="000000" w:themeColor="text1"/>
          <w:sz w:val="32"/>
          <w:szCs w:val="32"/>
          <w:highlight w:val="none"/>
          <w:lang w:val="en-US" w:eastAsia="zh-CN"/>
        </w:rPr>
        <w:t>友好区</w:t>
      </w:r>
      <w:r>
        <w:rPr>
          <w:rFonts w:hint="eastAsia" w:ascii="仿宋" w:hAnsi="仿宋" w:eastAsia="仿宋" w:cs="仿宋"/>
          <w:color w:val="000000" w:themeColor="text1"/>
          <w:sz w:val="32"/>
          <w:szCs w:val="32"/>
          <w:highlight w:val="none"/>
        </w:rPr>
        <w:t>教育和人社部门根据考试、考察、体检结果确定拟聘用人选，在友好区人民政府网站公示7个工作日。公示期间，对有问题并查有实据的不予聘用，所空名额不再递补。经公示无异议的人员，由用人单位与其签订事业单位聘用合同、办理相关聘用手续，执行本地现行事业单位工资待遇。被聘用人员试用期为6个月（应届毕业生试用期一年）。试用期满经考核合格的，予以正式聘用；不合格的，解除聘用合同。</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w:t>
      </w:r>
      <w:r>
        <w:rPr>
          <w:rFonts w:hint="eastAsia" w:ascii="仿宋" w:hAnsi="仿宋" w:eastAsia="仿宋" w:cs="仿宋"/>
          <w:color w:val="000000" w:themeColor="text1"/>
          <w:sz w:val="32"/>
          <w:szCs w:val="32"/>
          <w:highlight w:val="none"/>
          <w:lang w:val="en-US" w:eastAsia="zh-CN"/>
        </w:rPr>
        <w:t>五</w:t>
      </w:r>
      <w:r>
        <w:rPr>
          <w:rFonts w:hint="eastAsia" w:ascii="仿宋" w:hAnsi="仿宋" w:eastAsia="仿宋" w:cs="仿宋"/>
          <w:color w:val="000000" w:themeColor="text1"/>
          <w:sz w:val="32"/>
          <w:szCs w:val="32"/>
          <w:highlight w:val="none"/>
          <w:lang w:eastAsia="zh-CN"/>
        </w:rPr>
        <w:t>、</w:t>
      </w:r>
      <w:r>
        <w:rPr>
          <w:rFonts w:hint="eastAsia" w:ascii="仿宋" w:hAnsi="仿宋" w:eastAsia="仿宋" w:cs="仿宋"/>
          <w:color w:val="000000" w:themeColor="text1"/>
          <w:sz w:val="32"/>
          <w:szCs w:val="32"/>
          <w:highlight w:val="none"/>
        </w:rPr>
        <w:t>注意事项</w:t>
      </w:r>
    </w:p>
    <w:p>
      <w:pPr>
        <w:numPr>
          <w:ilvl w:val="0"/>
          <w:numId w:val="0"/>
        </w:numPr>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1.</w:t>
      </w:r>
      <w:r>
        <w:rPr>
          <w:rFonts w:hint="eastAsia" w:ascii="仿宋" w:hAnsi="仿宋" w:eastAsia="仿宋" w:cs="仿宋"/>
          <w:color w:val="000000" w:themeColor="text1"/>
          <w:sz w:val="32"/>
          <w:szCs w:val="32"/>
          <w:highlight w:val="none"/>
        </w:rPr>
        <w:t>考生报名时，对提交的信息和材料真实性负责。考生提供虚假材料、考试作弊、伪造涂改证件（证明）或采取其他不正当手段的，取消应聘资格，并按相关规定处理。</w:t>
      </w:r>
    </w:p>
    <w:p>
      <w:pPr>
        <w:numPr>
          <w:ilvl w:val="0"/>
          <w:numId w:val="0"/>
        </w:numPr>
        <w:ind w:leftChars="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 xml:space="preserve">    2.</w:t>
      </w:r>
      <w:r>
        <w:rPr>
          <w:rFonts w:hint="eastAsia" w:ascii="仿宋" w:hAnsi="仿宋" w:eastAsia="仿宋" w:cs="仿宋"/>
          <w:color w:val="000000" w:themeColor="text1"/>
          <w:sz w:val="32"/>
          <w:szCs w:val="32"/>
          <w:highlight w:val="none"/>
        </w:rPr>
        <w:t>本次招聘相关通知将通过电话或短信的形式通知报考人员，报考人员应保持电话畅通。若因个人未及时查看等原因造成错过考试任何环节，考生自行承担相应后果。</w:t>
      </w:r>
    </w:p>
    <w:p>
      <w:pPr>
        <w:numPr>
          <w:ilvl w:val="0"/>
          <w:numId w:val="0"/>
        </w:numPr>
        <w:ind w:leftChars="0" w:firstLine="640"/>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lang w:eastAsia="zh-CN"/>
        </w:rPr>
        <w:t>3.</w:t>
      </w:r>
      <w:r>
        <w:rPr>
          <w:rFonts w:hint="eastAsia" w:ascii="仿宋" w:hAnsi="仿宋" w:eastAsia="仿宋" w:cs="仿宋"/>
          <w:color w:val="000000" w:themeColor="text1"/>
          <w:sz w:val="32"/>
          <w:szCs w:val="32"/>
          <w:highlight w:val="none"/>
        </w:rPr>
        <w:t>本次公开招聘考试不指定辅导用书，不举办也不委托任何机构举办考试辅导培训班。凡有假借各类名义举办的有关考试培训、发行的有关内部资料等，均与本次招考无关，请广大报考者提高警惕，谨防上当受骗。</w:t>
      </w:r>
    </w:p>
    <w:p>
      <w:pPr>
        <w:numPr>
          <w:ilvl w:val="0"/>
          <w:numId w:val="0"/>
        </w:numPr>
        <w:ind w:leftChars="0" w:firstLine="640"/>
        <w:rPr>
          <w:rFonts w:hint="eastAsia" w:ascii="仿宋" w:hAnsi="仿宋" w:eastAsia="仿宋" w:cs="仿宋"/>
          <w:sz w:val="32"/>
          <w:szCs w:val="32"/>
        </w:rPr>
      </w:pPr>
      <w:r>
        <w:rPr>
          <w:rFonts w:hint="eastAsia" w:ascii="仿宋" w:hAnsi="仿宋" w:eastAsia="仿宋" w:cs="仿宋"/>
          <w:color w:val="000000" w:themeColor="text1"/>
          <w:sz w:val="32"/>
          <w:szCs w:val="32"/>
          <w:highlight w:val="none"/>
          <w:lang w:eastAsia="zh-CN"/>
        </w:rPr>
        <w:t>本</w:t>
      </w:r>
      <w:r>
        <w:rPr>
          <w:rFonts w:hint="eastAsia" w:ascii="仿宋" w:hAnsi="仿宋" w:eastAsia="仿宋" w:cs="仿宋"/>
          <w:color w:val="000000" w:themeColor="text1"/>
          <w:sz w:val="32"/>
          <w:szCs w:val="32"/>
          <w:highlight w:val="none"/>
          <w:lang w:val="en-US" w:eastAsia="zh-CN"/>
        </w:rPr>
        <w:t>公告</w:t>
      </w:r>
      <w:r>
        <w:rPr>
          <w:rFonts w:hint="eastAsia" w:ascii="仿宋" w:hAnsi="仿宋" w:eastAsia="仿宋" w:cs="仿宋"/>
          <w:color w:val="000000" w:themeColor="text1"/>
          <w:sz w:val="32"/>
          <w:szCs w:val="32"/>
          <w:highlight w:val="none"/>
          <w:lang w:eastAsia="zh-CN"/>
        </w:rPr>
        <w:t>未尽事宜由</w:t>
      </w:r>
      <w:r>
        <w:rPr>
          <w:rFonts w:hint="eastAsia" w:ascii="仿宋" w:hAnsi="仿宋" w:eastAsia="仿宋" w:cs="仿宋"/>
          <w:color w:val="000000" w:themeColor="text1"/>
          <w:sz w:val="32"/>
          <w:szCs w:val="32"/>
          <w:highlight w:val="none"/>
        </w:rPr>
        <w:t>友好区事业单位公开招聘工作领导小组</w:t>
      </w:r>
      <w:r>
        <w:rPr>
          <w:rFonts w:hint="eastAsia" w:ascii="仿宋" w:hAnsi="仿宋" w:eastAsia="仿宋" w:cs="仿宋"/>
          <w:sz w:val="32"/>
          <w:szCs w:val="32"/>
          <w:lang w:eastAsia="zh-CN"/>
        </w:rPr>
        <w:t>负责解释。</w:t>
      </w:r>
      <w:bookmarkStart w:id="0" w:name="_GoBack"/>
      <w:bookmarkEnd w:id="0"/>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rPr>
        <w:t>友好区事业单位公开招聘工作领导小组</w:t>
      </w:r>
    </w:p>
    <w:p>
      <w:pPr>
        <w:widowControl w:val="0"/>
        <w:numPr>
          <w:ilvl w:val="0"/>
          <w:numId w:val="0"/>
        </w:numPr>
        <w:jc w:val="center"/>
        <w:rPr>
          <w:rFonts w:hint="default" w:ascii="仿宋" w:hAnsi="仿宋" w:eastAsia="仿宋"/>
          <w:b/>
          <w:sz w:val="32"/>
          <w:szCs w:val="32"/>
          <w:lang w:val="en-US"/>
        </w:rPr>
      </w:pPr>
      <w:r>
        <w:rPr>
          <w:rFonts w:hint="eastAsia" w:ascii="仿宋" w:hAnsi="仿宋" w:eastAsia="仿宋" w:cs="仿宋"/>
          <w:sz w:val="32"/>
          <w:szCs w:val="32"/>
          <w:lang w:val="en-US" w:eastAsia="zh-CN"/>
        </w:rPr>
        <w:t>2024年3月28日</w:t>
      </w:r>
    </w:p>
    <w:p>
      <w:pPr>
        <w:pStyle w:val="7"/>
        <w:spacing w:before="0" w:beforeAutospacing="0" w:after="0" w:afterAutospacing="0"/>
        <w:rPr>
          <w:rFonts w:ascii="仿宋" w:hAnsi="仿宋" w:eastAsia="仿宋"/>
          <w:b/>
          <w:sz w:val="32"/>
          <w:szCs w:val="32"/>
        </w:rPr>
      </w:pPr>
      <w:r>
        <w:rPr>
          <w:rFonts w:hint="eastAsia" w:ascii="仿宋" w:hAnsi="仿宋" w:eastAsia="仿宋"/>
          <w:b/>
          <w:sz w:val="32"/>
          <w:szCs w:val="32"/>
        </w:rPr>
        <w:t>附件：</w:t>
      </w:r>
    </w:p>
    <w:p>
      <w:pPr>
        <w:pStyle w:val="7"/>
        <w:spacing w:before="0" w:beforeAutospacing="0" w:after="0" w:afterAutospacing="0"/>
        <w:ind w:firstLine="480"/>
        <w:jc w:val="center"/>
        <w:rPr>
          <w:rFonts w:ascii="仿宋" w:hAnsi="仿宋" w:eastAsia="仿宋"/>
          <w:b/>
          <w:sz w:val="32"/>
          <w:szCs w:val="32"/>
        </w:rPr>
      </w:pPr>
      <w:r>
        <w:rPr>
          <w:rFonts w:hint="eastAsia" w:ascii="仿宋" w:hAnsi="仿宋" w:eastAsia="仿宋"/>
          <w:b/>
          <w:sz w:val="32"/>
          <w:szCs w:val="32"/>
        </w:rPr>
        <w:t>202</w:t>
      </w:r>
      <w:r>
        <w:rPr>
          <w:rFonts w:hint="eastAsia" w:ascii="仿宋" w:hAnsi="仿宋" w:eastAsia="仿宋"/>
          <w:b/>
          <w:sz w:val="32"/>
          <w:szCs w:val="32"/>
          <w:lang w:val="en-US" w:eastAsia="zh-CN"/>
        </w:rPr>
        <w:t>4</w:t>
      </w:r>
      <w:r>
        <w:rPr>
          <w:rFonts w:hint="eastAsia" w:ascii="仿宋" w:hAnsi="仿宋" w:eastAsia="仿宋"/>
          <w:b/>
          <w:sz w:val="32"/>
          <w:szCs w:val="32"/>
        </w:rPr>
        <w:t>年伊春市友好区招聘教师报名登记表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43"/>
        <w:gridCol w:w="754"/>
        <w:gridCol w:w="868"/>
        <w:gridCol w:w="1499"/>
        <w:gridCol w:w="116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16" w:type="dxa"/>
          </w:tcPr>
          <w:p>
            <w:pPr>
              <w:pStyle w:val="7"/>
              <w:jc w:val="center"/>
              <w:rPr>
                <w:rFonts w:ascii="仿宋" w:hAnsi="仿宋" w:eastAsia="仿宋"/>
              </w:rPr>
            </w:pPr>
            <w:r>
              <w:rPr>
                <w:rFonts w:hint="eastAsia" w:ascii="仿宋" w:hAnsi="仿宋" w:eastAsia="仿宋"/>
              </w:rPr>
              <w:t>姓名</w:t>
            </w:r>
          </w:p>
        </w:tc>
        <w:tc>
          <w:tcPr>
            <w:tcW w:w="1443" w:type="dxa"/>
          </w:tcPr>
          <w:p>
            <w:pPr>
              <w:pStyle w:val="7"/>
              <w:ind w:firstLine="480"/>
              <w:jc w:val="center"/>
              <w:rPr>
                <w:rFonts w:ascii="仿宋" w:hAnsi="仿宋" w:eastAsia="仿宋"/>
              </w:rPr>
            </w:pPr>
          </w:p>
        </w:tc>
        <w:tc>
          <w:tcPr>
            <w:tcW w:w="754" w:type="dxa"/>
          </w:tcPr>
          <w:p>
            <w:pPr>
              <w:pStyle w:val="7"/>
              <w:jc w:val="center"/>
              <w:rPr>
                <w:rFonts w:ascii="仿宋" w:hAnsi="仿宋" w:eastAsia="仿宋"/>
              </w:rPr>
            </w:pPr>
            <w:r>
              <w:rPr>
                <w:rFonts w:hint="eastAsia" w:ascii="仿宋" w:hAnsi="仿宋" w:eastAsia="仿宋"/>
              </w:rPr>
              <w:t>性别</w:t>
            </w:r>
          </w:p>
        </w:tc>
        <w:tc>
          <w:tcPr>
            <w:tcW w:w="868" w:type="dxa"/>
          </w:tcPr>
          <w:p>
            <w:pPr>
              <w:pStyle w:val="7"/>
              <w:ind w:firstLine="480"/>
              <w:jc w:val="center"/>
              <w:rPr>
                <w:rFonts w:ascii="仿宋" w:hAnsi="仿宋" w:eastAsia="仿宋"/>
              </w:rPr>
            </w:pPr>
          </w:p>
        </w:tc>
        <w:tc>
          <w:tcPr>
            <w:tcW w:w="1499" w:type="dxa"/>
          </w:tcPr>
          <w:p>
            <w:pPr>
              <w:pStyle w:val="7"/>
              <w:jc w:val="center"/>
              <w:rPr>
                <w:rFonts w:ascii="仿宋" w:hAnsi="仿宋" w:eastAsia="仿宋"/>
              </w:rPr>
            </w:pPr>
            <w:r>
              <w:rPr>
                <w:rFonts w:hint="eastAsia" w:ascii="仿宋" w:hAnsi="仿宋" w:eastAsia="仿宋"/>
              </w:rPr>
              <w:t>民族</w:t>
            </w:r>
          </w:p>
        </w:tc>
        <w:tc>
          <w:tcPr>
            <w:tcW w:w="1164" w:type="dxa"/>
          </w:tcPr>
          <w:p>
            <w:pPr>
              <w:pStyle w:val="7"/>
              <w:ind w:firstLine="480"/>
              <w:rPr>
                <w:rFonts w:ascii="仿宋" w:hAnsi="仿宋" w:eastAsia="仿宋"/>
              </w:rPr>
            </w:pPr>
            <w:r>
              <w:rPr>
                <w:rFonts w:hint="eastAsia" w:ascii="仿宋" w:hAnsi="仿宋" w:eastAsia="仿宋"/>
              </w:rPr>
              <w:t>　</w:t>
            </w:r>
          </w:p>
        </w:tc>
        <w:tc>
          <w:tcPr>
            <w:tcW w:w="1578" w:type="dxa"/>
            <w:vMerge w:val="restart"/>
          </w:tcPr>
          <w:p>
            <w:pPr>
              <w:pStyle w:val="7"/>
              <w:ind w:firstLine="480"/>
              <w:rPr>
                <w:rFonts w:ascii="仿宋" w:hAnsi="仿宋" w:eastAsia="仿宋"/>
              </w:rPr>
            </w:pPr>
          </w:p>
          <w:p>
            <w:pPr>
              <w:pStyle w:val="7"/>
              <w:ind w:firstLine="480"/>
              <w:rPr>
                <w:rFonts w:ascii="仿宋" w:hAnsi="仿宋" w:eastAsia="仿宋"/>
              </w:rPr>
            </w:pPr>
            <w:r>
              <w:rPr>
                <w:rFonts w:hint="eastAsia" w:ascii="仿宋" w:hAnsi="仿宋" w:eastAsia="仿宋"/>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16" w:type="dxa"/>
          </w:tcPr>
          <w:p>
            <w:pPr>
              <w:pStyle w:val="7"/>
              <w:jc w:val="center"/>
              <w:rPr>
                <w:rFonts w:ascii="仿宋" w:hAnsi="仿宋" w:eastAsia="仿宋"/>
              </w:rPr>
            </w:pPr>
            <w:r>
              <w:rPr>
                <w:rFonts w:hint="eastAsia" w:ascii="仿宋" w:hAnsi="仿宋" w:eastAsia="仿宋"/>
              </w:rPr>
              <w:t>出生年月</w:t>
            </w:r>
          </w:p>
        </w:tc>
        <w:tc>
          <w:tcPr>
            <w:tcW w:w="1443" w:type="dxa"/>
          </w:tcPr>
          <w:p>
            <w:pPr>
              <w:pStyle w:val="7"/>
              <w:ind w:firstLine="480"/>
              <w:jc w:val="center"/>
              <w:rPr>
                <w:rFonts w:ascii="仿宋" w:hAnsi="仿宋" w:eastAsia="仿宋"/>
              </w:rPr>
            </w:pPr>
          </w:p>
        </w:tc>
        <w:tc>
          <w:tcPr>
            <w:tcW w:w="754" w:type="dxa"/>
          </w:tcPr>
          <w:p>
            <w:pPr>
              <w:pStyle w:val="7"/>
              <w:jc w:val="center"/>
              <w:rPr>
                <w:rFonts w:ascii="仿宋" w:hAnsi="仿宋" w:eastAsia="仿宋"/>
              </w:rPr>
            </w:pPr>
            <w:r>
              <w:rPr>
                <w:rFonts w:hint="eastAsia" w:ascii="仿宋" w:hAnsi="仿宋" w:eastAsia="仿宋"/>
              </w:rPr>
              <w:t>政治面貌</w:t>
            </w:r>
          </w:p>
        </w:tc>
        <w:tc>
          <w:tcPr>
            <w:tcW w:w="868" w:type="dxa"/>
          </w:tcPr>
          <w:p>
            <w:pPr>
              <w:pStyle w:val="7"/>
              <w:ind w:firstLine="480"/>
              <w:jc w:val="center"/>
              <w:rPr>
                <w:rFonts w:ascii="仿宋" w:hAnsi="仿宋" w:eastAsia="仿宋"/>
              </w:rPr>
            </w:pPr>
          </w:p>
        </w:tc>
        <w:tc>
          <w:tcPr>
            <w:tcW w:w="1499" w:type="dxa"/>
          </w:tcPr>
          <w:p>
            <w:pPr>
              <w:pStyle w:val="7"/>
              <w:jc w:val="center"/>
              <w:rPr>
                <w:rFonts w:ascii="仿宋" w:hAnsi="仿宋" w:eastAsia="仿宋"/>
              </w:rPr>
            </w:pPr>
            <w:r>
              <w:rPr>
                <w:rFonts w:hint="eastAsia" w:ascii="仿宋" w:hAnsi="仿宋" w:eastAsia="仿宋"/>
              </w:rPr>
              <w:t>参加工作时间</w:t>
            </w:r>
          </w:p>
        </w:tc>
        <w:tc>
          <w:tcPr>
            <w:tcW w:w="1164" w:type="dxa"/>
          </w:tcPr>
          <w:p>
            <w:pPr>
              <w:pStyle w:val="7"/>
              <w:ind w:firstLine="480"/>
              <w:rPr>
                <w:rFonts w:ascii="仿宋" w:hAnsi="仿宋" w:eastAsia="仿宋"/>
              </w:rPr>
            </w:pPr>
            <w:r>
              <w:rPr>
                <w:rFonts w:hint="eastAsia" w:ascii="仿宋" w:hAnsi="仿宋" w:eastAsia="仿宋"/>
              </w:rPr>
              <w:t>　</w:t>
            </w:r>
          </w:p>
        </w:tc>
        <w:tc>
          <w:tcPr>
            <w:tcW w:w="1578" w:type="dxa"/>
            <w:vMerge w:val="continue"/>
          </w:tcPr>
          <w:p>
            <w:pPr>
              <w:pStyle w:val="7"/>
              <w:ind w:firstLine="48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16" w:type="dxa"/>
          </w:tcPr>
          <w:p>
            <w:pPr>
              <w:pStyle w:val="7"/>
              <w:jc w:val="center"/>
              <w:rPr>
                <w:rFonts w:ascii="仿宋" w:hAnsi="仿宋" w:eastAsia="仿宋"/>
              </w:rPr>
            </w:pPr>
            <w:r>
              <w:rPr>
                <w:rFonts w:hint="eastAsia" w:ascii="仿宋" w:hAnsi="仿宋" w:eastAsia="仿宋"/>
              </w:rPr>
              <w:t>身份证号</w:t>
            </w:r>
          </w:p>
        </w:tc>
        <w:tc>
          <w:tcPr>
            <w:tcW w:w="3065" w:type="dxa"/>
            <w:gridSpan w:val="3"/>
          </w:tcPr>
          <w:p>
            <w:pPr>
              <w:pStyle w:val="7"/>
              <w:ind w:firstLine="480"/>
              <w:jc w:val="center"/>
              <w:rPr>
                <w:rFonts w:ascii="仿宋" w:hAnsi="仿宋" w:eastAsia="仿宋"/>
              </w:rPr>
            </w:pPr>
          </w:p>
        </w:tc>
        <w:tc>
          <w:tcPr>
            <w:tcW w:w="1499" w:type="dxa"/>
          </w:tcPr>
          <w:p>
            <w:pPr>
              <w:pStyle w:val="7"/>
              <w:jc w:val="center"/>
              <w:rPr>
                <w:rFonts w:ascii="仿宋" w:hAnsi="仿宋" w:eastAsia="仿宋"/>
              </w:rPr>
            </w:pPr>
            <w:r>
              <w:rPr>
                <w:rFonts w:hint="eastAsia" w:ascii="仿宋" w:hAnsi="仿宋" w:eastAsia="仿宋"/>
              </w:rPr>
              <w:t>户口所在地</w:t>
            </w:r>
          </w:p>
        </w:tc>
        <w:tc>
          <w:tcPr>
            <w:tcW w:w="1164" w:type="dxa"/>
          </w:tcPr>
          <w:p>
            <w:pPr>
              <w:pStyle w:val="7"/>
              <w:ind w:firstLine="480"/>
              <w:rPr>
                <w:rFonts w:ascii="仿宋" w:hAnsi="仿宋" w:eastAsia="仿宋"/>
              </w:rPr>
            </w:pPr>
            <w:r>
              <w:rPr>
                <w:rFonts w:hint="eastAsia" w:ascii="仿宋" w:hAnsi="仿宋" w:eastAsia="仿宋"/>
              </w:rPr>
              <w:t>　</w:t>
            </w:r>
          </w:p>
        </w:tc>
        <w:tc>
          <w:tcPr>
            <w:tcW w:w="1578" w:type="dxa"/>
            <w:vMerge w:val="continue"/>
          </w:tcPr>
          <w:p>
            <w:pPr>
              <w:pStyle w:val="7"/>
              <w:ind w:firstLine="48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16" w:type="dxa"/>
            <w:vMerge w:val="restart"/>
          </w:tcPr>
          <w:p>
            <w:pPr>
              <w:pStyle w:val="7"/>
              <w:rPr>
                <w:rFonts w:ascii="仿宋" w:hAnsi="仿宋" w:eastAsia="仿宋"/>
              </w:rPr>
            </w:pPr>
            <w:r>
              <w:rPr>
                <w:rFonts w:hint="eastAsia" w:ascii="仿宋" w:hAnsi="仿宋" w:eastAsia="仿宋"/>
              </w:rPr>
              <w:t>学历学位</w:t>
            </w:r>
          </w:p>
        </w:tc>
        <w:tc>
          <w:tcPr>
            <w:tcW w:w="1443" w:type="dxa"/>
          </w:tcPr>
          <w:p>
            <w:pPr>
              <w:pStyle w:val="7"/>
              <w:rPr>
                <w:rFonts w:ascii="仿宋" w:hAnsi="仿宋" w:eastAsia="仿宋"/>
              </w:rPr>
            </w:pPr>
            <w:r>
              <w:rPr>
                <w:rFonts w:hint="eastAsia" w:ascii="仿宋" w:hAnsi="仿宋" w:eastAsia="仿宋"/>
              </w:rPr>
              <w:t>全日制教育</w:t>
            </w:r>
          </w:p>
        </w:tc>
        <w:tc>
          <w:tcPr>
            <w:tcW w:w="1622" w:type="dxa"/>
            <w:gridSpan w:val="2"/>
          </w:tcPr>
          <w:p>
            <w:pPr>
              <w:pStyle w:val="7"/>
              <w:ind w:firstLine="480"/>
              <w:rPr>
                <w:rFonts w:ascii="仿宋" w:hAnsi="仿宋" w:eastAsia="仿宋"/>
              </w:rPr>
            </w:pPr>
            <w:r>
              <w:rPr>
                <w:rFonts w:hint="eastAsia" w:ascii="仿宋" w:hAnsi="仿宋" w:eastAsia="仿宋"/>
              </w:rPr>
              <w:t>　</w:t>
            </w:r>
          </w:p>
        </w:tc>
        <w:tc>
          <w:tcPr>
            <w:tcW w:w="1499" w:type="dxa"/>
          </w:tcPr>
          <w:p>
            <w:pPr>
              <w:pStyle w:val="7"/>
              <w:rPr>
                <w:rFonts w:ascii="仿宋" w:hAnsi="仿宋" w:eastAsia="仿宋"/>
              </w:rPr>
            </w:pPr>
            <w:r>
              <w:rPr>
                <w:rFonts w:hint="eastAsia" w:ascii="仿宋" w:hAnsi="仿宋" w:eastAsia="仿宋"/>
              </w:rPr>
              <w:t>毕业院校、专业及时间</w:t>
            </w:r>
          </w:p>
        </w:tc>
        <w:tc>
          <w:tcPr>
            <w:tcW w:w="2742" w:type="dxa"/>
            <w:gridSpan w:val="2"/>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6" w:type="dxa"/>
            <w:vMerge w:val="continue"/>
          </w:tcPr>
          <w:p>
            <w:pPr>
              <w:pStyle w:val="7"/>
              <w:ind w:firstLine="480"/>
              <w:rPr>
                <w:rFonts w:ascii="仿宋" w:hAnsi="仿宋" w:eastAsia="仿宋"/>
              </w:rPr>
            </w:pPr>
          </w:p>
        </w:tc>
        <w:tc>
          <w:tcPr>
            <w:tcW w:w="1443" w:type="dxa"/>
          </w:tcPr>
          <w:p>
            <w:pPr>
              <w:pStyle w:val="7"/>
              <w:rPr>
                <w:rFonts w:ascii="仿宋" w:hAnsi="仿宋" w:eastAsia="仿宋"/>
              </w:rPr>
            </w:pPr>
            <w:r>
              <w:rPr>
                <w:rFonts w:hint="eastAsia" w:ascii="仿宋" w:hAnsi="仿宋" w:eastAsia="仿宋"/>
              </w:rPr>
              <w:t>毕业证编号</w:t>
            </w:r>
          </w:p>
        </w:tc>
        <w:tc>
          <w:tcPr>
            <w:tcW w:w="1622" w:type="dxa"/>
            <w:gridSpan w:val="2"/>
          </w:tcPr>
          <w:p>
            <w:pPr>
              <w:pStyle w:val="7"/>
              <w:ind w:firstLine="480"/>
              <w:rPr>
                <w:rFonts w:ascii="仿宋" w:hAnsi="仿宋" w:eastAsia="仿宋"/>
              </w:rPr>
            </w:pPr>
            <w:r>
              <w:rPr>
                <w:rFonts w:hint="eastAsia" w:ascii="仿宋" w:hAnsi="仿宋" w:eastAsia="仿宋"/>
              </w:rPr>
              <w:t>　</w:t>
            </w:r>
          </w:p>
        </w:tc>
        <w:tc>
          <w:tcPr>
            <w:tcW w:w="1499" w:type="dxa"/>
          </w:tcPr>
          <w:p>
            <w:pPr>
              <w:pStyle w:val="7"/>
              <w:rPr>
                <w:rFonts w:ascii="仿宋" w:hAnsi="仿宋" w:eastAsia="仿宋"/>
              </w:rPr>
            </w:pPr>
            <w:r>
              <w:rPr>
                <w:rFonts w:hint="eastAsia" w:ascii="仿宋" w:hAnsi="仿宋" w:eastAsia="仿宋"/>
              </w:rPr>
              <w:t>高考录取批次</w:t>
            </w:r>
          </w:p>
        </w:tc>
        <w:tc>
          <w:tcPr>
            <w:tcW w:w="2742" w:type="dxa"/>
            <w:gridSpan w:val="2"/>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6" w:type="dxa"/>
          </w:tcPr>
          <w:p>
            <w:pPr>
              <w:pStyle w:val="7"/>
              <w:rPr>
                <w:rFonts w:ascii="仿宋" w:hAnsi="仿宋" w:eastAsia="仿宋"/>
              </w:rPr>
            </w:pPr>
            <w:r>
              <w:rPr>
                <w:rFonts w:hint="eastAsia" w:ascii="仿宋" w:hAnsi="仿宋" w:eastAsia="仿宋"/>
              </w:rPr>
              <w:t>家庭住址</w:t>
            </w:r>
          </w:p>
        </w:tc>
        <w:tc>
          <w:tcPr>
            <w:tcW w:w="3065" w:type="dxa"/>
            <w:gridSpan w:val="3"/>
          </w:tcPr>
          <w:p>
            <w:pPr>
              <w:pStyle w:val="7"/>
              <w:ind w:firstLine="480"/>
              <w:rPr>
                <w:rFonts w:ascii="仿宋" w:hAnsi="仿宋" w:eastAsia="仿宋"/>
              </w:rPr>
            </w:pPr>
            <w:r>
              <w:rPr>
                <w:rFonts w:hint="eastAsia" w:ascii="仿宋" w:hAnsi="仿宋" w:eastAsia="仿宋"/>
              </w:rPr>
              <w:t>　</w:t>
            </w:r>
          </w:p>
        </w:tc>
        <w:tc>
          <w:tcPr>
            <w:tcW w:w="1499" w:type="dxa"/>
          </w:tcPr>
          <w:p>
            <w:pPr>
              <w:pStyle w:val="7"/>
              <w:rPr>
                <w:rFonts w:ascii="仿宋" w:hAnsi="仿宋" w:eastAsia="仿宋"/>
              </w:rPr>
            </w:pPr>
            <w:r>
              <w:rPr>
                <w:rFonts w:hint="eastAsia" w:ascii="仿宋" w:hAnsi="仿宋" w:eastAsia="仿宋"/>
              </w:rPr>
              <w:t>联系电话</w:t>
            </w:r>
          </w:p>
        </w:tc>
        <w:tc>
          <w:tcPr>
            <w:tcW w:w="2742" w:type="dxa"/>
            <w:gridSpan w:val="2"/>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659" w:type="dxa"/>
            <w:gridSpan w:val="2"/>
          </w:tcPr>
          <w:p>
            <w:pPr>
              <w:pStyle w:val="7"/>
              <w:rPr>
                <w:rFonts w:ascii="仿宋" w:hAnsi="仿宋" w:eastAsia="仿宋"/>
              </w:rPr>
            </w:pPr>
            <w:r>
              <w:rPr>
                <w:rFonts w:hint="eastAsia" w:ascii="仿宋" w:hAnsi="仿宋" w:eastAsia="仿宋"/>
              </w:rPr>
              <w:t>教师资格证层次 （小学、初中、高中）　</w:t>
            </w:r>
          </w:p>
        </w:tc>
        <w:tc>
          <w:tcPr>
            <w:tcW w:w="1622" w:type="dxa"/>
            <w:gridSpan w:val="2"/>
          </w:tcPr>
          <w:p>
            <w:pPr>
              <w:pStyle w:val="7"/>
              <w:rPr>
                <w:rFonts w:ascii="仿宋" w:hAnsi="仿宋" w:eastAsia="仿宋"/>
              </w:rPr>
            </w:pPr>
          </w:p>
        </w:tc>
        <w:tc>
          <w:tcPr>
            <w:tcW w:w="1499" w:type="dxa"/>
          </w:tcPr>
          <w:p>
            <w:pPr>
              <w:pStyle w:val="7"/>
              <w:rPr>
                <w:rFonts w:ascii="仿宋" w:hAnsi="仿宋" w:eastAsia="仿宋"/>
              </w:rPr>
            </w:pPr>
            <w:r>
              <w:rPr>
                <w:rFonts w:hint="eastAsia" w:ascii="仿宋" w:hAnsi="仿宋" w:eastAsia="仿宋"/>
              </w:rPr>
              <w:t>教师资格证专业</w:t>
            </w:r>
          </w:p>
        </w:tc>
        <w:tc>
          <w:tcPr>
            <w:tcW w:w="2742" w:type="dxa"/>
            <w:gridSpan w:val="2"/>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16" w:type="dxa"/>
            <w:vMerge w:val="restart"/>
          </w:tcPr>
          <w:p>
            <w:pPr>
              <w:pStyle w:val="7"/>
              <w:rPr>
                <w:rFonts w:ascii="仿宋" w:hAnsi="仿宋" w:eastAsia="仿宋"/>
              </w:rPr>
            </w:pPr>
          </w:p>
          <w:p>
            <w:pPr>
              <w:pStyle w:val="7"/>
              <w:rPr>
                <w:rFonts w:ascii="仿宋" w:hAnsi="仿宋" w:eastAsia="仿宋"/>
              </w:rPr>
            </w:pPr>
            <w:r>
              <w:rPr>
                <w:rFonts w:hint="eastAsia" w:ascii="仿宋" w:hAnsi="仿宋" w:eastAsia="仿宋"/>
              </w:rPr>
              <w:t>第一学历</w:t>
            </w:r>
          </w:p>
        </w:tc>
        <w:tc>
          <w:tcPr>
            <w:tcW w:w="1443" w:type="dxa"/>
          </w:tcPr>
          <w:p>
            <w:pPr>
              <w:pStyle w:val="7"/>
              <w:rPr>
                <w:rFonts w:ascii="仿宋" w:hAnsi="仿宋" w:eastAsia="仿宋"/>
              </w:rPr>
            </w:pPr>
            <w:r>
              <w:rPr>
                <w:rFonts w:hint="eastAsia" w:ascii="仿宋" w:hAnsi="仿宋" w:eastAsia="仿宋"/>
              </w:rPr>
              <w:t>学历学位</w:t>
            </w:r>
          </w:p>
        </w:tc>
        <w:tc>
          <w:tcPr>
            <w:tcW w:w="5863" w:type="dxa"/>
            <w:gridSpan w:val="5"/>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16" w:type="dxa"/>
            <w:vMerge w:val="continue"/>
          </w:tcPr>
          <w:p>
            <w:pPr>
              <w:pStyle w:val="7"/>
              <w:ind w:firstLine="480"/>
              <w:rPr>
                <w:rFonts w:ascii="仿宋" w:hAnsi="仿宋" w:eastAsia="仿宋"/>
              </w:rPr>
            </w:pPr>
          </w:p>
        </w:tc>
        <w:tc>
          <w:tcPr>
            <w:tcW w:w="1443" w:type="dxa"/>
          </w:tcPr>
          <w:p>
            <w:pPr>
              <w:pStyle w:val="7"/>
              <w:rPr>
                <w:rFonts w:ascii="仿宋" w:hAnsi="仿宋" w:eastAsia="仿宋"/>
              </w:rPr>
            </w:pPr>
            <w:r>
              <w:rPr>
                <w:rFonts w:hint="eastAsia" w:ascii="仿宋" w:hAnsi="仿宋" w:eastAsia="仿宋"/>
              </w:rPr>
              <w:t>毕业院校</w:t>
            </w:r>
          </w:p>
        </w:tc>
        <w:tc>
          <w:tcPr>
            <w:tcW w:w="5863" w:type="dxa"/>
            <w:gridSpan w:val="5"/>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16" w:type="dxa"/>
            <w:vMerge w:val="restart"/>
          </w:tcPr>
          <w:p>
            <w:pPr>
              <w:pStyle w:val="7"/>
              <w:rPr>
                <w:rFonts w:ascii="仿宋" w:hAnsi="仿宋" w:eastAsia="仿宋"/>
              </w:rPr>
            </w:pPr>
          </w:p>
          <w:p>
            <w:pPr>
              <w:pStyle w:val="7"/>
              <w:rPr>
                <w:rFonts w:ascii="仿宋" w:hAnsi="仿宋" w:eastAsia="仿宋"/>
              </w:rPr>
            </w:pPr>
            <w:r>
              <w:rPr>
                <w:rFonts w:hint="eastAsia" w:ascii="仿宋" w:hAnsi="仿宋" w:eastAsia="仿宋"/>
              </w:rPr>
              <w:t>第二学历</w:t>
            </w:r>
          </w:p>
        </w:tc>
        <w:tc>
          <w:tcPr>
            <w:tcW w:w="1443" w:type="dxa"/>
          </w:tcPr>
          <w:p>
            <w:pPr>
              <w:pStyle w:val="7"/>
              <w:rPr>
                <w:rFonts w:ascii="仿宋" w:hAnsi="仿宋" w:eastAsia="仿宋"/>
              </w:rPr>
            </w:pPr>
            <w:r>
              <w:rPr>
                <w:rFonts w:hint="eastAsia" w:ascii="仿宋" w:hAnsi="仿宋" w:eastAsia="仿宋"/>
              </w:rPr>
              <w:t>学历学位</w:t>
            </w:r>
          </w:p>
        </w:tc>
        <w:tc>
          <w:tcPr>
            <w:tcW w:w="5863" w:type="dxa"/>
            <w:gridSpan w:val="5"/>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16" w:type="dxa"/>
            <w:vMerge w:val="continue"/>
          </w:tcPr>
          <w:p>
            <w:pPr>
              <w:pStyle w:val="7"/>
              <w:ind w:firstLine="480"/>
              <w:rPr>
                <w:rFonts w:ascii="仿宋" w:hAnsi="仿宋" w:eastAsia="仿宋"/>
              </w:rPr>
            </w:pPr>
          </w:p>
        </w:tc>
        <w:tc>
          <w:tcPr>
            <w:tcW w:w="1443" w:type="dxa"/>
          </w:tcPr>
          <w:p>
            <w:pPr>
              <w:pStyle w:val="7"/>
              <w:rPr>
                <w:rFonts w:ascii="仿宋" w:hAnsi="仿宋" w:eastAsia="仿宋"/>
              </w:rPr>
            </w:pPr>
            <w:r>
              <w:rPr>
                <w:rFonts w:hint="eastAsia" w:ascii="仿宋" w:hAnsi="仿宋" w:eastAsia="仿宋"/>
              </w:rPr>
              <w:t>毕业院校</w:t>
            </w:r>
          </w:p>
        </w:tc>
        <w:tc>
          <w:tcPr>
            <w:tcW w:w="5863" w:type="dxa"/>
            <w:gridSpan w:val="5"/>
          </w:tcPr>
          <w:p>
            <w:pPr>
              <w:pStyle w:val="7"/>
              <w:ind w:firstLine="480"/>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16" w:type="dxa"/>
            <w:vMerge w:val="restart"/>
          </w:tcPr>
          <w:p>
            <w:pPr>
              <w:pStyle w:val="7"/>
              <w:rPr>
                <w:rFonts w:ascii="仿宋" w:hAnsi="仿宋" w:eastAsia="仿宋"/>
              </w:rPr>
            </w:pPr>
            <w:r>
              <w:rPr>
                <w:rFonts w:hint="eastAsia" w:ascii="仿宋" w:hAnsi="仿宋" w:eastAsia="仿宋"/>
              </w:rPr>
              <w:t>诚信证明</w:t>
            </w:r>
          </w:p>
        </w:tc>
        <w:tc>
          <w:tcPr>
            <w:tcW w:w="7306" w:type="dxa"/>
            <w:gridSpan w:val="6"/>
            <w:tcBorders>
              <w:bottom w:val="nil"/>
            </w:tcBorders>
          </w:tcPr>
          <w:p>
            <w:pPr>
              <w:pStyle w:val="7"/>
              <w:ind w:firstLine="480"/>
              <w:rPr>
                <w:rFonts w:ascii="仿宋" w:hAnsi="仿宋" w:eastAsia="仿宋"/>
              </w:rPr>
            </w:pPr>
            <w:r>
              <w:rPr>
                <w:rFonts w:hint="eastAsia" w:ascii="仿宋" w:hAnsi="仿宋" w:eastAsia="仿宋"/>
              </w:rPr>
              <w:t>本人承诺所填信息及上报材料真实有效，如弄虚作假，后果由本人承担。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16" w:type="dxa"/>
            <w:vMerge w:val="continue"/>
          </w:tcPr>
          <w:p>
            <w:pPr>
              <w:pStyle w:val="7"/>
              <w:ind w:firstLine="480"/>
              <w:rPr>
                <w:rFonts w:ascii="仿宋" w:hAnsi="仿宋" w:eastAsia="仿宋"/>
              </w:rPr>
            </w:pPr>
          </w:p>
        </w:tc>
        <w:tc>
          <w:tcPr>
            <w:tcW w:w="7306" w:type="dxa"/>
            <w:gridSpan w:val="6"/>
            <w:tcBorders>
              <w:top w:val="nil"/>
            </w:tcBorders>
          </w:tcPr>
          <w:p>
            <w:pPr>
              <w:pStyle w:val="7"/>
              <w:ind w:firstLine="480"/>
              <w:rPr>
                <w:rFonts w:ascii="仿宋" w:hAnsi="仿宋" w:eastAsia="仿宋"/>
              </w:rPr>
            </w:pPr>
            <w:r>
              <w:rPr>
                <w:rFonts w:hint="eastAsia" w:ascii="仿宋" w:hAnsi="仿宋" w:eastAsia="仿宋"/>
              </w:rPr>
              <w:t xml:space="preserve">                      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216" w:type="dxa"/>
          </w:tcPr>
          <w:p>
            <w:pPr>
              <w:pStyle w:val="7"/>
              <w:rPr>
                <w:rFonts w:ascii="仿宋" w:hAnsi="仿宋" w:eastAsia="仿宋"/>
              </w:rPr>
            </w:pPr>
            <w:r>
              <w:rPr>
                <w:rFonts w:hint="eastAsia" w:ascii="仿宋" w:hAnsi="仿宋" w:eastAsia="仿宋"/>
              </w:rPr>
              <w:t>招考单位审查意见</w:t>
            </w:r>
          </w:p>
        </w:tc>
        <w:tc>
          <w:tcPr>
            <w:tcW w:w="1443" w:type="dxa"/>
            <w:tcBorders>
              <w:right w:val="nil"/>
            </w:tcBorders>
          </w:tcPr>
          <w:p>
            <w:pPr>
              <w:pStyle w:val="7"/>
              <w:rPr>
                <w:rFonts w:ascii="仿宋" w:hAnsi="仿宋" w:eastAsia="仿宋"/>
              </w:rPr>
            </w:pPr>
            <w:r>
              <w:rPr>
                <w:rFonts w:hint="eastAsia" w:ascii="仿宋" w:hAnsi="仿宋" w:eastAsia="仿宋"/>
              </w:rPr>
              <w:t xml:space="preserve">签名（盖章）                                                                                </w:t>
            </w:r>
          </w:p>
        </w:tc>
        <w:tc>
          <w:tcPr>
            <w:tcW w:w="1622" w:type="dxa"/>
            <w:gridSpan w:val="2"/>
            <w:tcBorders>
              <w:left w:val="nil"/>
              <w:right w:val="single" w:color="000000" w:themeColor="text1" w:sz="4" w:space="0"/>
            </w:tcBorders>
          </w:tcPr>
          <w:p>
            <w:pPr>
              <w:pStyle w:val="7"/>
              <w:ind w:firstLine="480"/>
              <w:rPr>
                <w:rFonts w:ascii="仿宋" w:hAnsi="仿宋" w:eastAsia="仿宋"/>
              </w:rPr>
            </w:pPr>
            <w:r>
              <w:rPr>
                <w:rFonts w:hint="eastAsia" w:ascii="仿宋" w:hAnsi="仿宋" w:eastAsia="仿宋"/>
              </w:rPr>
              <w:t>　</w:t>
            </w:r>
          </w:p>
          <w:p>
            <w:pPr>
              <w:pStyle w:val="7"/>
              <w:rPr>
                <w:rFonts w:ascii="仿宋" w:hAnsi="仿宋" w:eastAsia="仿宋"/>
              </w:rPr>
            </w:pPr>
          </w:p>
          <w:p>
            <w:pPr>
              <w:pStyle w:val="7"/>
              <w:rPr>
                <w:rFonts w:ascii="仿宋" w:hAnsi="仿宋" w:eastAsia="仿宋"/>
              </w:rPr>
            </w:pPr>
            <w:r>
              <w:rPr>
                <w:rFonts w:hint="eastAsia" w:ascii="仿宋" w:hAnsi="仿宋" w:eastAsia="仿宋"/>
              </w:rPr>
              <w:t xml:space="preserve">年 </w:t>
            </w:r>
            <w:r>
              <w:rPr>
                <w:rFonts w:ascii="仿宋" w:hAnsi="仿宋" w:eastAsia="仿宋"/>
              </w:rPr>
              <w:t xml:space="preserve"> </w:t>
            </w:r>
            <w:r>
              <w:rPr>
                <w:rFonts w:hint="eastAsia" w:ascii="仿宋" w:hAnsi="仿宋" w:eastAsia="仿宋"/>
              </w:rPr>
              <w:t>月  日</w:t>
            </w:r>
          </w:p>
        </w:tc>
        <w:tc>
          <w:tcPr>
            <w:tcW w:w="1499" w:type="dxa"/>
            <w:tcBorders>
              <w:left w:val="single" w:color="000000" w:themeColor="text1" w:sz="4" w:space="0"/>
            </w:tcBorders>
          </w:tcPr>
          <w:p>
            <w:pPr>
              <w:pStyle w:val="7"/>
              <w:rPr>
                <w:rFonts w:ascii="仿宋" w:hAnsi="仿宋" w:eastAsia="仿宋"/>
              </w:rPr>
            </w:pPr>
            <w:r>
              <w:rPr>
                <w:rFonts w:hint="eastAsia" w:ascii="仿宋" w:hAnsi="仿宋" w:eastAsia="仿宋"/>
              </w:rPr>
              <w:t>主管部门审查意见</w:t>
            </w:r>
          </w:p>
        </w:tc>
        <w:tc>
          <w:tcPr>
            <w:tcW w:w="2742" w:type="dxa"/>
            <w:gridSpan w:val="2"/>
          </w:tcPr>
          <w:p>
            <w:pPr>
              <w:pStyle w:val="7"/>
              <w:rPr>
                <w:rFonts w:ascii="仿宋" w:hAnsi="仿宋" w:eastAsia="仿宋"/>
              </w:rPr>
            </w:pPr>
            <w:r>
              <w:rPr>
                <w:rFonts w:hint="eastAsia" w:ascii="仿宋" w:hAnsi="仿宋" w:eastAsia="仿宋"/>
              </w:rPr>
              <w:t xml:space="preserve">签名（盖章）                                                                                </w:t>
            </w:r>
          </w:p>
          <w:p>
            <w:pPr>
              <w:pStyle w:val="7"/>
              <w:ind w:firstLine="480"/>
              <w:rPr>
                <w:rFonts w:ascii="仿宋" w:hAnsi="仿宋" w:eastAsia="仿宋"/>
              </w:rPr>
            </w:pPr>
            <w:r>
              <w:rPr>
                <w:rFonts w:hint="eastAsia" w:ascii="仿宋" w:hAnsi="仿宋" w:eastAsia="仿宋"/>
              </w:rPr>
              <w:t xml:space="preserve">  </w:t>
            </w:r>
          </w:p>
          <w:p>
            <w:pPr>
              <w:pStyle w:val="7"/>
              <w:ind w:firstLine="1080" w:firstLineChars="450"/>
              <w:rPr>
                <w:rFonts w:ascii="仿宋" w:hAnsi="仿宋" w:eastAsia="仿宋"/>
              </w:rPr>
            </w:pPr>
            <w:r>
              <w:rPr>
                <w:rFonts w:hint="eastAsia" w:ascii="仿宋" w:hAnsi="仿宋" w:eastAsia="仿宋"/>
              </w:rPr>
              <w:t xml:space="preserve">  年  月 日</w:t>
            </w:r>
          </w:p>
        </w:tc>
      </w:tr>
    </w:tbl>
    <w:p>
      <w:pPr>
        <w:rPr>
          <w:rFonts w:ascii="仿宋_GB2312" w:hAnsi="仿宋_GB2312" w:eastAsia="仿宋_GB2312" w:cs="仿宋_GB2312"/>
          <w:kern w:val="44"/>
          <w:sz w:val="32"/>
          <w:szCs w:val="32"/>
        </w:rPr>
      </w:pPr>
    </w:p>
    <w:p>
      <w:pPr>
        <w:pStyle w:val="2"/>
        <w:rPr>
          <w:rFonts w:ascii="仿宋_GB2312" w:hAnsi="仿宋_GB2312" w:eastAsia="仿宋_GB2312" w:cs="仿宋_GB2312"/>
          <w:szCs w:val="32"/>
        </w:rPr>
      </w:pPr>
    </w:p>
    <w:p>
      <w:pPr>
        <w:rPr>
          <w:rFonts w:ascii="仿宋_GB2312" w:hAnsi="仿宋_GB2312" w:eastAsia="仿宋_GB2312" w:cs="仿宋_GB2312"/>
          <w:kern w:val="44"/>
          <w:sz w:val="32"/>
          <w:szCs w:val="32"/>
        </w:rPr>
      </w:pPr>
    </w:p>
    <w:p>
      <w:pPr>
        <w:pStyle w:val="2"/>
        <w:rPr>
          <w:rFonts w:ascii="仿宋_GB2312" w:hAnsi="仿宋_GB2312" w:eastAsia="仿宋_GB2312" w:cs="仿宋_GB2312"/>
          <w:szCs w:val="32"/>
        </w:rPr>
      </w:pPr>
    </w:p>
    <w:p>
      <w:pPr>
        <w:rPr>
          <w:rFonts w:ascii="仿宋_GB2312" w:hAnsi="仿宋_GB2312" w:eastAsia="仿宋_GB2312" w:cs="仿宋_GB2312"/>
          <w:kern w:val="44"/>
          <w:sz w:val="32"/>
          <w:szCs w:val="32"/>
        </w:rPr>
      </w:pPr>
    </w:p>
    <w:p/>
    <w:p/>
    <w:p/>
    <w:p/>
    <w:p/>
    <w:p/>
    <w:p/>
    <w:p/>
    <w:p/>
    <w:p/>
    <w:p/>
    <w:p/>
    <w:p/>
    <w:p/>
    <w:p/>
    <w:p/>
    <w:p/>
    <w:p/>
    <w:p/>
    <w:p/>
    <w:p/>
    <w:p>
      <w:r>
        <w:rPr>
          <w:rFonts w:ascii="仿宋_GB2312" w:eastAsia="仿宋_GB2312"/>
          <w:w w:val="90"/>
          <w:sz w:val="28"/>
          <w:szCs w:val="28"/>
        </w:rPr>
        <w:pict>
          <v:line id="_x0000_s1028" o:spid="_x0000_s1028" o:spt="20" style="position:absolute;left:0pt;margin-left:1.05pt;margin-top:25.7pt;height:0.8pt;width:488.95pt;z-index:251662336;mso-width-relative:page;mso-height-relative:page;" coordsize="21600,21600" o:gfxdata="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I1/9UAAAAHAQAADwAAAAAAAAABACAAAAAiAAAAZHJzL2Rvd25yZXYu&#10;eG1sUEsBAhQAFAAAAAgAh07iQA1LWZP+AQAA9gMAAA4AAAAAAAAAAQAgAAAAJAEAAGRycy9lMm9E&#10;b2MueG1sUEsFBgAAAAAGAAYAWQEAAJQFAAAAAA==&#10;">
            <v:path arrowok="t"/>
            <v:fill focussize="0,0"/>
            <v:stroke/>
            <v:imagedata o:title=""/>
            <o:lock v:ext="edit"/>
          </v:line>
        </w:pict>
      </w:r>
      <w:r>
        <w:rPr>
          <w:rFonts w:ascii="仿宋_GB2312" w:eastAsia="仿宋_GB2312"/>
          <w:w w:val="90"/>
          <w:sz w:val="28"/>
          <w:szCs w:val="28"/>
        </w:rPr>
        <w:pict>
          <v:line id="_x0000_s1027" o:spid="_x0000_s1027" o:spt="20" style="position:absolute;left:0pt;margin-left:0pt;margin-top:-0.6pt;height:0.8pt;width:488.95pt;z-index:251661312;mso-width-relative:page;mso-height-relative:page;" coordsize="21600,21600" o:gfxdata="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nnDmwdOE3X3/9&#10;+fL99vc3Wm9+/mCzLFIfsKLYK7eOxx2GdcyM9020+U9c2H4Q9nASVu0TE3Q4vyjLlyVpLu58xb/E&#10;EDG9Vd6ybNTcaJc5QwW7d5ioGIXeheRj41hf89fz2ZzggAawoYsn0wYiga4dctEbLa+1MTkDY7u5&#10;MpHtIA/B8GVKhPtfWC6yAuzGuME1jkenQL5xkqVDIHkcvQqeW7BKcmYUPaJsESBUCbQ5J5JKG5cT&#10;1DCiR55Z41HVbG28PNDVbEPUbUe6TIees4dGYej+OLZ51u7vyb7/VJ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oYsDUAAAABAEAAA8AAAAAAAAAAQAgAAAAIgAAAGRycy9kb3ducmV2LnhtbFBL&#10;AQIUABQAAAAIAIdO4kAAAWDG+gEAAPIDAAAOAAAAAAAAAAEAIAAAACMBAABkcnMvZTJvRG9jLnht&#10;bFBLBQYAAAAABgAGAFkBAACPBQAAAAA=&#10;">
            <v:path arrowok="t"/>
            <v:fill focussize="0,0"/>
            <v:stroke/>
            <v:imagedata o:title=""/>
            <o:lock v:ext="edit"/>
          </v:line>
        </w:pic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kNTk3M2VlNWVhYTRjYzFiMTAxZTY4OGExZGRkZmUifQ=="/>
  </w:docVars>
  <w:rsids>
    <w:rsidRoot w:val="00C97449"/>
    <w:rsid w:val="00061553"/>
    <w:rsid w:val="00111BBD"/>
    <w:rsid w:val="00291E1E"/>
    <w:rsid w:val="00307A62"/>
    <w:rsid w:val="003A30D6"/>
    <w:rsid w:val="00550C88"/>
    <w:rsid w:val="005569D1"/>
    <w:rsid w:val="005F15B8"/>
    <w:rsid w:val="007F5DE1"/>
    <w:rsid w:val="008315E1"/>
    <w:rsid w:val="00A35AEC"/>
    <w:rsid w:val="00B24BD1"/>
    <w:rsid w:val="00B816FE"/>
    <w:rsid w:val="00BC4041"/>
    <w:rsid w:val="00BF60C7"/>
    <w:rsid w:val="00C97449"/>
    <w:rsid w:val="00CB7616"/>
    <w:rsid w:val="00CC1276"/>
    <w:rsid w:val="00DA5AA2"/>
    <w:rsid w:val="00EE3749"/>
    <w:rsid w:val="00F24944"/>
    <w:rsid w:val="00FB2E03"/>
    <w:rsid w:val="00FE0D9C"/>
    <w:rsid w:val="016B0FF3"/>
    <w:rsid w:val="036019C9"/>
    <w:rsid w:val="03802B4C"/>
    <w:rsid w:val="068840DC"/>
    <w:rsid w:val="06AF1CDF"/>
    <w:rsid w:val="06DD0268"/>
    <w:rsid w:val="077F2613"/>
    <w:rsid w:val="078D0D5A"/>
    <w:rsid w:val="0C5110BA"/>
    <w:rsid w:val="0C9E3BD3"/>
    <w:rsid w:val="0CEC7E00"/>
    <w:rsid w:val="0DC811CE"/>
    <w:rsid w:val="0DE87C01"/>
    <w:rsid w:val="0E696054"/>
    <w:rsid w:val="0E7F6C03"/>
    <w:rsid w:val="0ECE6613"/>
    <w:rsid w:val="0F2C1D70"/>
    <w:rsid w:val="0F6C7BBE"/>
    <w:rsid w:val="10212440"/>
    <w:rsid w:val="10BF3075"/>
    <w:rsid w:val="128E5230"/>
    <w:rsid w:val="14E72183"/>
    <w:rsid w:val="15083DB5"/>
    <w:rsid w:val="16623103"/>
    <w:rsid w:val="16B42071"/>
    <w:rsid w:val="18CE7C0B"/>
    <w:rsid w:val="19993659"/>
    <w:rsid w:val="1A6E30FF"/>
    <w:rsid w:val="1AB81E71"/>
    <w:rsid w:val="1C454A94"/>
    <w:rsid w:val="1C953B9E"/>
    <w:rsid w:val="1EB61689"/>
    <w:rsid w:val="20B732A3"/>
    <w:rsid w:val="21265326"/>
    <w:rsid w:val="21BC73FF"/>
    <w:rsid w:val="21DE1B1F"/>
    <w:rsid w:val="228319BB"/>
    <w:rsid w:val="22B3116C"/>
    <w:rsid w:val="232353B7"/>
    <w:rsid w:val="23DA5FB2"/>
    <w:rsid w:val="240C240D"/>
    <w:rsid w:val="27BD1BA5"/>
    <w:rsid w:val="28D41056"/>
    <w:rsid w:val="2A212820"/>
    <w:rsid w:val="2A4515F5"/>
    <w:rsid w:val="2B4B6FB7"/>
    <w:rsid w:val="2C550B33"/>
    <w:rsid w:val="2C72304A"/>
    <w:rsid w:val="2C973CD0"/>
    <w:rsid w:val="2D995F42"/>
    <w:rsid w:val="2EFF1629"/>
    <w:rsid w:val="30191C64"/>
    <w:rsid w:val="30FE07E0"/>
    <w:rsid w:val="34047362"/>
    <w:rsid w:val="34B51F42"/>
    <w:rsid w:val="34C165CB"/>
    <w:rsid w:val="351033B6"/>
    <w:rsid w:val="36F31F33"/>
    <w:rsid w:val="378445B1"/>
    <w:rsid w:val="3B6B06C0"/>
    <w:rsid w:val="3CAB292A"/>
    <w:rsid w:val="3E1B504C"/>
    <w:rsid w:val="3E3D7C01"/>
    <w:rsid w:val="3FD62C15"/>
    <w:rsid w:val="4068144B"/>
    <w:rsid w:val="40AC2B93"/>
    <w:rsid w:val="42247456"/>
    <w:rsid w:val="42701396"/>
    <w:rsid w:val="42902F4D"/>
    <w:rsid w:val="434141BE"/>
    <w:rsid w:val="43710D34"/>
    <w:rsid w:val="44356BFB"/>
    <w:rsid w:val="47AA6FFB"/>
    <w:rsid w:val="48DC0E54"/>
    <w:rsid w:val="4A7543AD"/>
    <w:rsid w:val="4B2C5595"/>
    <w:rsid w:val="4E816CDB"/>
    <w:rsid w:val="4F493C9D"/>
    <w:rsid w:val="4F87232E"/>
    <w:rsid w:val="4FCF2BFF"/>
    <w:rsid w:val="4FF8338E"/>
    <w:rsid w:val="50CB4E18"/>
    <w:rsid w:val="51A5344D"/>
    <w:rsid w:val="529D1BB9"/>
    <w:rsid w:val="52F241B6"/>
    <w:rsid w:val="5373587B"/>
    <w:rsid w:val="53D10C0A"/>
    <w:rsid w:val="53DD2C05"/>
    <w:rsid w:val="558C69CE"/>
    <w:rsid w:val="55A737AD"/>
    <w:rsid w:val="574617A1"/>
    <w:rsid w:val="57DB7486"/>
    <w:rsid w:val="5924386B"/>
    <w:rsid w:val="597616B1"/>
    <w:rsid w:val="59E702D9"/>
    <w:rsid w:val="5B8F3D67"/>
    <w:rsid w:val="5DD645C3"/>
    <w:rsid w:val="5E1C2D56"/>
    <w:rsid w:val="60EF6068"/>
    <w:rsid w:val="61BA53A3"/>
    <w:rsid w:val="62597F7D"/>
    <w:rsid w:val="63347F28"/>
    <w:rsid w:val="65B24B50"/>
    <w:rsid w:val="66B22EDE"/>
    <w:rsid w:val="66F6731B"/>
    <w:rsid w:val="671F697C"/>
    <w:rsid w:val="688A494A"/>
    <w:rsid w:val="69036813"/>
    <w:rsid w:val="6AC36CDE"/>
    <w:rsid w:val="6ACB3224"/>
    <w:rsid w:val="6B6317EA"/>
    <w:rsid w:val="6B87307E"/>
    <w:rsid w:val="6CE12C2A"/>
    <w:rsid w:val="6D166961"/>
    <w:rsid w:val="6DD4077E"/>
    <w:rsid w:val="6F107F60"/>
    <w:rsid w:val="710B44B6"/>
    <w:rsid w:val="71A66D30"/>
    <w:rsid w:val="727A5032"/>
    <w:rsid w:val="72DA6F04"/>
    <w:rsid w:val="734F1449"/>
    <w:rsid w:val="73C42655"/>
    <w:rsid w:val="74181888"/>
    <w:rsid w:val="748F369A"/>
    <w:rsid w:val="75370B2A"/>
    <w:rsid w:val="762A0D6C"/>
    <w:rsid w:val="76AA4ED7"/>
    <w:rsid w:val="792B766D"/>
    <w:rsid w:val="7A247AE7"/>
    <w:rsid w:val="7B744343"/>
    <w:rsid w:val="7C9A11A5"/>
    <w:rsid w:val="7E693FED"/>
    <w:rsid w:val="7EA25565"/>
    <w:rsid w:val="7EB05D93"/>
    <w:rsid w:val="7F93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autoRedefine/>
    <w:qFormat/>
    <w:uiPriority w:val="0"/>
    <w:pPr>
      <w:widowControl/>
      <w:jc w:val="left"/>
      <w:textAlignment w:val="baseline"/>
    </w:pPr>
    <w:rPr>
      <w:rFonts w:ascii="宋体" w:hAnsi="宋体" w:eastAsia="仿宋"/>
      <w:kern w:val="44"/>
      <w:sz w:val="32"/>
      <w:szCs w:val="44"/>
    </w:rPr>
  </w:style>
  <w:style w:type="paragraph" w:styleId="4">
    <w:name w:val="Body Text"/>
    <w:basedOn w:val="1"/>
    <w:autoRedefine/>
    <w:qFormat/>
    <w:uiPriority w:val="0"/>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after="240"/>
      <w:jc w:val="left"/>
    </w:pPr>
    <w:rPr>
      <w:kern w:val="0"/>
      <w:sz w:val="24"/>
    </w:rPr>
  </w:style>
  <w:style w:type="paragraph" w:styleId="8">
    <w:name w:val="Body Text First Indent"/>
    <w:basedOn w:val="4"/>
    <w:autoRedefine/>
    <w:qFormat/>
    <w:uiPriority w:val="0"/>
    <w:pPr>
      <w:ind w:firstLine="640" w:firstLineChars="200"/>
    </w:p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Char1"/>
    <w:basedOn w:val="1"/>
    <w:autoRedefine/>
    <w:qFormat/>
    <w:uiPriority w:val="0"/>
    <w:pPr>
      <w:spacing w:line="240" w:lineRule="atLeast"/>
      <w:ind w:left="420" w:firstLine="420"/>
    </w:pPr>
  </w:style>
  <w:style w:type="paragraph" w:customStyle="1" w:styleId="14">
    <w:name w:val="列出段落1"/>
    <w:basedOn w:val="1"/>
    <w:autoRedefine/>
    <w:qFormat/>
    <w:uiPriority w:val="34"/>
    <w:pPr>
      <w:ind w:firstLine="420" w:firstLineChars="200"/>
    </w:pPr>
  </w:style>
  <w:style w:type="character" w:customStyle="1" w:styleId="15">
    <w:name w:val="页眉 Char"/>
    <w:basedOn w:val="11"/>
    <w:link w:val="6"/>
    <w:autoRedefine/>
    <w:qFormat/>
    <w:uiPriority w:val="99"/>
    <w:rPr>
      <w:rFonts w:ascii="Calibri" w:hAnsi="Calibri" w:eastAsia="宋体" w:cs="Times New Roman"/>
      <w:sz w:val="18"/>
      <w:szCs w:val="18"/>
    </w:rPr>
  </w:style>
  <w:style w:type="character" w:customStyle="1" w:styleId="16">
    <w:name w:val="页脚 Char"/>
    <w:basedOn w:val="11"/>
    <w:link w:val="5"/>
    <w:autoRedefine/>
    <w:qFormat/>
    <w:uiPriority w:val="99"/>
    <w:rPr>
      <w:rFonts w:ascii="Calibri" w:hAnsi="Calibri" w:eastAsia="宋体" w:cs="Times New Roman"/>
      <w:sz w:val="18"/>
      <w:szCs w:val="18"/>
    </w:rPr>
  </w:style>
  <w:style w:type="character" w:customStyle="1" w:styleId="17">
    <w:name w:val="NormalCharacter"/>
    <w:autoRedefine/>
    <w:semiHidden/>
    <w:qFormat/>
    <w:uiPriority w:val="0"/>
    <w:rPr>
      <w:rFonts w:ascii="Times New Roman" w:hAnsi="Times New Roman" w:eastAsia="宋体" w:cstheme="minorBidi"/>
      <w:kern w:val="2"/>
      <w:sz w:val="21"/>
      <w:szCs w:val="24"/>
      <w:lang w:val="en-US" w:eastAsia="zh-CN" w:bidi="ar-SA"/>
    </w:rPr>
  </w:style>
  <w:style w:type="paragraph" w:customStyle="1" w:styleId="18">
    <w:name w:val="HtmlNormal"/>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3530</Words>
  <Characters>3688</Characters>
  <Lines>1</Lines>
  <Paragraphs>1</Paragraphs>
  <TotalTime>1</TotalTime>
  <ScaleCrop>false</ScaleCrop>
  <LinksUpToDate>false</LinksUpToDate>
  <CharactersWithSpaces>4068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2020-10-10T06:05:00Z</dcterms:created>
  <dc:creator>PC</dc:creator>
  <cp:lastModifiedBy>于婷</cp:lastModifiedBy>
  <cp:lastPrinted>2023-04-20T02:41:00Z</cp:lastPrinted>
  <dcterms:modified xsi:type="dcterms:W3CDTF">2024-03-28T02:24:47Z</dcterms:modified>
  <dc:title>金林区就业资金整改情况说明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43AC172A7FF14F4A80A6E6CC8DFE82EB</vt:lpwstr>
  </property>
  <property fmtid="{D5CDD505-2E9C-101B-9397-08002B2CF9AE}" pid="4" name="commondata">
    <vt:lpwstr>eyJoZGlkIjoiM2RkMjYxY2JmMjRjNjgyYzMyNGY0NGZkMmU5OGMzYzAifQ==</vt:lpwstr>
  </property>
</Properties>
</file>